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A400" w14:textId="6AA6F051" w:rsidR="00BA0EC4" w:rsidRDefault="46D6F423" w:rsidP="0008302E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753197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DC40967" w:rsidRPr="2753197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SCS</w:t>
      </w:r>
      <w:r w:rsidR="007177AF" w:rsidRPr="2753197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Consistency</w:t>
      </w:r>
      <w:r w:rsidR="1DC40967" w:rsidRPr="2753197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Questionnaire </w:t>
      </w:r>
    </w:p>
    <w:p w14:paraId="5DC88366" w14:textId="4DB9E3D3" w:rsidR="00BA0EC4" w:rsidRPr="00093502" w:rsidRDefault="00B025DC" w:rsidP="1DC40967">
      <w:pPr>
        <w:jc w:val="center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09350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To be completed</w:t>
      </w:r>
      <w:r w:rsidR="00093502" w:rsidRPr="0009350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and submitted</w:t>
      </w:r>
      <w:r w:rsidRPr="0009350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 as part of an application </w:t>
      </w:r>
      <w:r w:rsidR="00093502" w:rsidRPr="00093502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to AHSC Round 7.</w:t>
      </w:r>
    </w:p>
    <w:p w14:paraId="6E2798AA" w14:textId="6425CF33" w:rsidR="00F55004" w:rsidRDefault="5CAE504E" w:rsidP="598DB8A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Each AHS</w:t>
      </w:r>
      <w:r w:rsidR="7766156C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application must include this completed questionnaire form</w:t>
      </w:r>
      <w:r w:rsidR="4FF68CFE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pursuant to Section 106(a)(2) of the </w:t>
      </w:r>
      <w:r w:rsidR="43E2D31F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AHSC </w:t>
      </w:r>
      <w:r w:rsidR="4FF68CFE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Round 7 Guidelines. This questionnaire is to be completed</w:t>
      </w:r>
      <w:r w:rsidR="00AC4370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, or reviewed and conf</w:t>
      </w:r>
      <w:r w:rsidR="004F439C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irmed,</w:t>
      </w:r>
      <w:r w:rsidR="4FF68CFE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 </w:t>
      </w:r>
      <w:r w:rsidR="29E39D19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representative(s) of the Metropolitan Planning Organization (MPO)</w:t>
      </w:r>
      <w:r w:rsidR="101B2255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which the Project is located,</w:t>
      </w:r>
      <w:r w:rsidR="29E39D19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</w:t>
      </w:r>
      <w:r w:rsidR="5040FCDC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</w:t>
      </w:r>
      <w:r w:rsidR="00CD2274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representative(s) of</w:t>
      </w:r>
      <w:r w:rsidR="29E39D19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equivalent regional plann</w:t>
      </w:r>
      <w:r w:rsidR="237D06B5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ing agency if the project </w:t>
      </w:r>
      <w:proofErr w:type="gramStart"/>
      <w:r w:rsidR="237D06B5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is located in</w:t>
      </w:r>
      <w:proofErr w:type="gramEnd"/>
      <w:r w:rsidR="237D06B5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</w:t>
      </w:r>
      <w:r w:rsidR="006D5989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region not covered by an MPO.</w:t>
      </w:r>
      <w:r w:rsidR="00407A9B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Completion of this questionnaire helps fulfill </w:t>
      </w:r>
      <w:r w:rsidR="006F0929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the statutory requirement (P</w:t>
      </w:r>
      <w:r w:rsidR="0095506B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ublic </w:t>
      </w:r>
      <w:r w:rsidR="006F0929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="0095506B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esources </w:t>
      </w:r>
      <w:r w:rsidR="006F0929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0095506B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ode</w:t>
      </w:r>
      <w:r w:rsidR="006F0929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75210</w:t>
      </w:r>
      <w:r w:rsidR="0095506B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et seq.</w:t>
      </w:r>
      <w:r w:rsidR="006F0929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r w:rsidR="00DF4DCC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 ensuring that each project supports the implementation of the applicable </w:t>
      </w:r>
      <w:r w:rsidR="00A93567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Sustainable Communities Strategy (SCS), Alternative Planning Strategy (APS), or </w:t>
      </w:r>
      <w:r w:rsidR="00366904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>equivalent regional planning document.</w:t>
      </w:r>
      <w:r w:rsidR="00407E11" w:rsidRPr="168E9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705693C" w14:textId="1AA5C0B5" w:rsidR="00EE1CD7" w:rsidRDefault="00F55004" w:rsidP="598DB8A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C3930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00407E11" w:rsidRPr="0C3930D3">
        <w:rPr>
          <w:rFonts w:ascii="Calibri" w:eastAsia="Calibri" w:hAnsi="Calibri" w:cs="Calibri"/>
          <w:color w:val="000000" w:themeColor="text1"/>
          <w:sz w:val="24"/>
          <w:szCs w:val="24"/>
        </w:rPr>
        <w:t>Executive Director, or authorized representative</w:t>
      </w:r>
      <w:r w:rsidR="004D21C1" w:rsidRPr="0C3930D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407E11" w:rsidRPr="0C3930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the MPO or regional planning agency</w:t>
      </w:r>
      <w:r w:rsidR="00775698" w:rsidRPr="0C3930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must complete</w:t>
      </w:r>
      <w:r w:rsidR="00A63B12" w:rsidRPr="0C3930D3">
        <w:rPr>
          <w:rFonts w:ascii="Calibri" w:eastAsia="Calibri" w:hAnsi="Calibri" w:cs="Calibri"/>
          <w:color w:val="000000" w:themeColor="text1"/>
          <w:sz w:val="24"/>
          <w:szCs w:val="24"/>
        </w:rPr>
        <w:t>, or review and confirm,</w:t>
      </w:r>
      <w:r w:rsidR="00775698" w:rsidRPr="0C3930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this form and sign below</w:t>
      </w:r>
      <w:r w:rsidRPr="0C3930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indicated</w:t>
      </w:r>
      <w:r w:rsidR="00775698" w:rsidRPr="0C3930D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327EFD" w:rsidRPr="0C3930D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form may be modified as needed.</w:t>
      </w:r>
    </w:p>
    <w:p w14:paraId="1E09650D" w14:textId="4C0E4558" w:rsidR="04FDDA6A" w:rsidRDefault="04FDDA6A" w:rsidP="0C3930D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C3930D3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To reach out to your MPO or regional planning agency, please refer to the contact list below:</w:t>
      </w:r>
    </w:p>
    <w:p w14:paraId="4FADA212" w14:textId="0D58831D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AMBAG: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Heather Adamson: hadamson@ambag.org </w:t>
      </w:r>
    </w:p>
    <w:p w14:paraId="78ACD197" w14:textId="4FF4F6D3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BCAG: </w:t>
      </w:r>
      <w:r>
        <w:tab/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Chris Devine: cdevine@bcag.org </w:t>
      </w:r>
    </w:p>
    <w:p w14:paraId="7C498A31" w14:textId="2CF7DB56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Fresno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Juan Ramirez: jramirez@fresnocog.org </w:t>
      </w:r>
    </w:p>
    <w:p w14:paraId="152274B9" w14:textId="5BDFBADA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Kern COG: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Rob Ball: rball@kerncog.org </w:t>
      </w:r>
    </w:p>
    <w:p w14:paraId="228B3955" w14:textId="7E83B2D6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Kings COG: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Terri King: Terri.King@co.kings.ca.us </w:t>
      </w:r>
    </w:p>
    <w:p w14:paraId="1C34F5AC" w14:textId="1E59DE7E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MCAG: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Meg Prince: meg.prince@mcagov.org </w:t>
      </w:r>
    </w:p>
    <w:p w14:paraId="0B22E7B1" w14:textId="7E2AD783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MTC/ABAG:  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Anne </w:t>
      </w:r>
      <w:proofErr w:type="spellStart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>Spevack</w:t>
      </w:r>
      <w:proofErr w:type="spellEnd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aspevack@bayareametro.gov </w:t>
      </w:r>
    </w:p>
    <w:p w14:paraId="7BCA017B" w14:textId="2276EAEE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SACOG: </w:t>
      </w:r>
      <w:r>
        <w:tab/>
      </w:r>
      <w:proofErr w:type="spellStart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>Dov</w:t>
      </w:r>
      <w:proofErr w:type="spellEnd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Kadin: dkadin@sacog.org </w:t>
      </w:r>
    </w:p>
    <w:p w14:paraId="7295E5ED" w14:textId="138F93CC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SANDAG: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Stacey Cooper: stacey.cooper@sandag.org </w:t>
      </w:r>
    </w:p>
    <w:p w14:paraId="332E82B4" w14:textId="347BCDCF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SBCAG: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Michael Becker: mbecker@sbcag.org </w:t>
      </w:r>
    </w:p>
    <w:p w14:paraId="4ACCC3C7" w14:textId="586F8F57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SCAG: </w:t>
      </w:r>
      <w:r>
        <w:tab/>
      </w:r>
      <w:r>
        <w:tab/>
      </w:r>
      <w:proofErr w:type="spellStart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>Ma'Ayn</w:t>
      </w:r>
      <w:proofErr w:type="spellEnd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Johnson: johnson@scag.ca.gov </w:t>
      </w:r>
    </w:p>
    <w:p w14:paraId="26D9A074" w14:textId="321FB02B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SJCOG: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Christine Corrales: corrales@sjcog.org </w:t>
      </w:r>
    </w:p>
    <w:p w14:paraId="1AA254D8" w14:textId="0287DC4A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SLOCOG:   </w:t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James </w:t>
      </w:r>
      <w:proofErr w:type="spellStart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>Worthley</w:t>
      </w:r>
      <w:proofErr w:type="spellEnd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jworthley@slocog.org </w:t>
      </w:r>
    </w:p>
    <w:p w14:paraId="6E538222" w14:textId="130E6CA3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SRTA: </w:t>
      </w:r>
      <w:r>
        <w:tab/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Michael </w:t>
      </w:r>
      <w:proofErr w:type="spellStart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>Kuker</w:t>
      </w:r>
      <w:proofErr w:type="spellEnd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mkuker@srta.ca.gov </w:t>
      </w:r>
    </w:p>
    <w:p w14:paraId="322DFED0" w14:textId="06D31472" w:rsidR="0525AE06" w:rsidRPr="00D0101A" w:rsidRDefault="0525AE06" w:rsidP="00D0101A">
      <w:pPr>
        <w:spacing w:after="80"/>
        <w:ind w:left="720"/>
        <w:rPr>
          <w:rFonts w:eastAsiaTheme="minorEastAsia"/>
          <w:color w:val="000000" w:themeColor="text1"/>
          <w:sz w:val="24"/>
          <w:szCs w:val="24"/>
        </w:rPr>
      </w:pPr>
      <w:proofErr w:type="spellStart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>StanCOG</w:t>
      </w:r>
      <w:proofErr w:type="spellEnd"/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        Elisabeth Hahn/Hazel Choi/Emma Goldsmith:  </w:t>
      </w:r>
      <w:hyperlink r:id="rId11">
        <w:r w:rsidRPr="00D0101A">
          <w:rPr>
            <w:rFonts w:ascii="Calibri" w:eastAsia="Calibri" w:hAnsi="Calibri" w:cs="Calibri"/>
            <w:color w:val="000000" w:themeColor="text1"/>
            <w:sz w:val="24"/>
            <w:szCs w:val="24"/>
          </w:rPr>
          <w:t>ehahn@stancog.org</w:t>
        </w:r>
      </w:hyperlink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r>
        <w:tab/>
      </w:r>
      <w:r>
        <w:tab/>
      </w:r>
      <w:r>
        <w:tab/>
      </w:r>
      <w:hyperlink r:id="rId12">
        <w:r w:rsidRPr="00D0101A">
          <w:rPr>
            <w:rFonts w:ascii="Calibri" w:eastAsia="Calibri" w:hAnsi="Calibri" w:cs="Calibri"/>
            <w:color w:val="000000" w:themeColor="text1"/>
            <w:sz w:val="24"/>
            <w:szCs w:val="24"/>
          </w:rPr>
          <w:t>hchoi@stancog.org</w:t>
        </w:r>
      </w:hyperlink>
      <w:r w:rsidR="5EA95D11"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; </w:t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egoldsmith@stancog.org </w:t>
      </w:r>
    </w:p>
    <w:p w14:paraId="6FCBC990" w14:textId="0CAA5FDD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TCAG: </w:t>
      </w:r>
      <w:r>
        <w:tab/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Ben Kimball: BKimball@tularecag.ca.gov </w:t>
      </w:r>
    </w:p>
    <w:p w14:paraId="3448E6DD" w14:textId="7CA1AF78" w:rsidR="0525AE06" w:rsidRPr="00D0101A" w:rsidRDefault="0525AE06" w:rsidP="00D0101A">
      <w:pPr>
        <w:spacing w:after="80"/>
        <w:ind w:left="720"/>
        <w:rPr>
          <w:color w:val="000000" w:themeColor="text1"/>
          <w:sz w:val="24"/>
          <w:szCs w:val="24"/>
        </w:rPr>
      </w:pP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TRPA: </w:t>
      </w:r>
      <w:r>
        <w:tab/>
      </w:r>
      <w:r>
        <w:tab/>
      </w:r>
      <w:r w:rsidRPr="00D010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Karen Fink: kfink@trpa.gov </w:t>
      </w:r>
    </w:p>
    <w:p w14:paraId="1B176427" w14:textId="637874E2" w:rsidR="0C3930D3" w:rsidRDefault="0C3930D3" w:rsidP="0C3930D3"/>
    <w:p w14:paraId="058937D2" w14:textId="4BCA6DC5" w:rsidR="00132EAD" w:rsidRPr="003C64F0" w:rsidRDefault="00BE1FCD" w:rsidP="00BD629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If awarded, would</w:t>
      </w:r>
      <w:r w:rsidR="00BD6295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this project contribute to the per capita GHG-reduction goals stipulated in your region’s most recently adopted Sustainable Community Strategy (SCS), Alternative Planning Strategy (APS) or equivalent regional planning document? Please explain.</w:t>
      </w:r>
    </w:p>
    <w:p w14:paraId="0F60917A" w14:textId="631DB3D7" w:rsidR="00BD6295" w:rsidRDefault="00BD6295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Yes _________</w:t>
      </w:r>
    </w:p>
    <w:p w14:paraId="06B9B5EA" w14:textId="77777777" w:rsidR="00BD6295" w:rsidRDefault="00BD6295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No _________</w:t>
      </w:r>
    </w:p>
    <w:p w14:paraId="1D847527" w14:textId="77777777" w:rsidR="00BD6295" w:rsidRDefault="00BD6295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Not Sure __________</w:t>
      </w:r>
    </w:p>
    <w:p w14:paraId="6DC63E5F" w14:textId="373B50E3" w:rsidR="00BD6295" w:rsidRDefault="00BD6295" w:rsidP="0C3930D3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C3930D3">
        <w:rPr>
          <w:rFonts w:ascii="Calibri" w:eastAsia="Calibri" w:hAnsi="Calibri" w:cs="Calibri"/>
          <w:color w:val="000000" w:themeColor="text1"/>
          <w:sz w:val="24"/>
          <w:szCs w:val="24"/>
        </w:rPr>
        <w:t>Explanation:</w:t>
      </w:r>
    </w:p>
    <w:p w14:paraId="35C437D6" w14:textId="1EE5DD32" w:rsidR="00132EAD" w:rsidRPr="003C64F0" w:rsidRDefault="1DC40967" w:rsidP="1DC4096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52CAF">
        <w:rPr>
          <w:rFonts w:ascii="Calibri" w:eastAsia="Calibri" w:hAnsi="Calibri" w:cs="Calibri"/>
          <w:color w:val="000000" w:themeColor="text1"/>
          <w:sz w:val="24"/>
          <w:szCs w:val="24"/>
        </w:rPr>
        <w:t>Is th</w:t>
      </w:r>
      <w:r w:rsidR="002C68C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proposed location for this project </w:t>
      </w:r>
      <w:r w:rsidRPr="00652CAF">
        <w:rPr>
          <w:rFonts w:ascii="Calibri" w:eastAsia="Calibri" w:hAnsi="Calibri" w:cs="Calibri"/>
          <w:color w:val="000000" w:themeColor="text1"/>
          <w:sz w:val="24"/>
          <w:szCs w:val="24"/>
        </w:rPr>
        <w:t>in a</w:t>
      </w:r>
      <w:r w:rsidR="00F26464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F2649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MPO-designated</w:t>
      </w:r>
      <w:r w:rsidR="001318B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priority growth area or transit priority project area,</w:t>
      </w:r>
      <w:r w:rsidR="00947546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</w:t>
      </w:r>
      <w:r w:rsidR="001318B6">
        <w:rPr>
          <w:rFonts w:ascii="Calibri" w:eastAsia="Calibri" w:hAnsi="Calibri" w:cs="Calibri"/>
          <w:color w:val="000000" w:themeColor="text1"/>
          <w:sz w:val="24"/>
          <w:szCs w:val="24"/>
        </w:rPr>
        <w:t>defined in SB 375</w:t>
      </w:r>
      <w:r w:rsidR="00E801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your region’s SCS,</w:t>
      </w:r>
      <w:r w:rsidR="00EC146A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APS,</w:t>
      </w:r>
      <w:r w:rsidR="00947546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equivalent regional</w:t>
      </w:r>
      <w:r w:rsidR="00EC146A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sustainable</w:t>
      </w:r>
      <w:r w:rsidR="00947546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planning document</w:t>
      </w:r>
      <w:r w:rsidR="00EC146A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F64AA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in an otherwise designated area (e.g. High-Quality Transit Area)</w:t>
      </w:r>
      <w:r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where residential development is encouraged due to its proximity to transit stops and/or key destinations and its potential to reduce Greenhouse Gas Emissions (GHGs) and Vehicle Miles Traveled (VMTs)?</w:t>
      </w:r>
      <w:r w:rsidR="00B6314E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Please explain </w:t>
      </w:r>
      <w:r w:rsidR="00490C07" w:rsidRPr="00652CAF">
        <w:rPr>
          <w:rFonts w:ascii="Calibri" w:eastAsia="Calibri" w:hAnsi="Calibri" w:cs="Calibri"/>
          <w:color w:val="000000" w:themeColor="text1"/>
          <w:sz w:val="24"/>
          <w:szCs w:val="24"/>
        </w:rPr>
        <w:t>and show where this project is located on a map in relation to these areas</w:t>
      </w:r>
      <w:r w:rsidR="004D443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F740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233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You can </w:t>
      </w:r>
      <w:r w:rsidR="00B5276E">
        <w:rPr>
          <w:rFonts w:ascii="Calibri" w:eastAsia="Calibri" w:hAnsi="Calibri" w:cs="Calibri"/>
          <w:color w:val="000000" w:themeColor="text1"/>
          <w:sz w:val="24"/>
          <w:szCs w:val="24"/>
        </w:rPr>
        <w:t>demonstrate the project’s location</w:t>
      </w:r>
      <w:r w:rsidR="006B64E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</w:t>
      </w:r>
      <w:r w:rsidR="00C2337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67229">
        <w:rPr>
          <w:rFonts w:ascii="Calibri" w:eastAsia="Calibri" w:hAnsi="Calibri" w:cs="Calibri"/>
          <w:color w:val="000000" w:themeColor="text1"/>
          <w:sz w:val="24"/>
          <w:szCs w:val="24"/>
        </w:rPr>
        <w:t>either</w:t>
      </w:r>
      <w:r w:rsidR="00F7401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pasting a screenshot or uploading a picture.</w:t>
      </w:r>
    </w:p>
    <w:p w14:paraId="6DE6DAFA" w14:textId="7C2F184D" w:rsidR="00BA0EC4" w:rsidRDefault="1DC40967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Yes ______</w:t>
      </w:r>
    </w:p>
    <w:p w14:paraId="0B34974E" w14:textId="64C8C18E" w:rsidR="00BA0EC4" w:rsidRDefault="1DC40967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No _______</w:t>
      </w:r>
    </w:p>
    <w:p w14:paraId="259A38DC" w14:textId="064608DD" w:rsidR="00BA0EC4" w:rsidRDefault="1DC40967" w:rsidP="003C64F0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DC40967">
        <w:rPr>
          <w:rFonts w:ascii="Calibri" w:eastAsia="Calibri" w:hAnsi="Calibri" w:cs="Calibri"/>
          <w:color w:val="000000" w:themeColor="text1"/>
          <w:sz w:val="24"/>
          <w:szCs w:val="24"/>
        </w:rPr>
        <w:t>Not Sure _______</w:t>
      </w:r>
    </w:p>
    <w:p w14:paraId="52B637BF" w14:textId="0C551BD4" w:rsidR="1DC40967" w:rsidRDefault="1DC40967" w:rsidP="0C3930D3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C3930D3">
        <w:rPr>
          <w:rFonts w:ascii="Calibri" w:eastAsia="Calibri" w:hAnsi="Calibri" w:cs="Calibri"/>
          <w:color w:val="000000" w:themeColor="text1"/>
          <w:sz w:val="24"/>
          <w:szCs w:val="24"/>
        </w:rPr>
        <w:t>Explanation:</w:t>
      </w:r>
    </w:p>
    <w:p w14:paraId="0C1A8FA4" w14:textId="0AD64A52" w:rsidR="00BA0EC4" w:rsidRPr="00132EAD" w:rsidRDefault="003D4D94" w:rsidP="00132EA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132EAD">
        <w:rPr>
          <w:rFonts w:ascii="Calibri" w:eastAsia="Calibri" w:hAnsi="Calibri" w:cs="Calibri"/>
          <w:color w:val="000000" w:themeColor="text1"/>
          <w:sz w:val="24"/>
          <w:szCs w:val="24"/>
        </w:rPr>
        <w:t>Which strategies in the most recently adopted SCS, APS, or equivalent reg</w:t>
      </w:r>
      <w:r w:rsidR="004340F1" w:rsidRPr="00132EAD">
        <w:rPr>
          <w:rFonts w:ascii="Calibri" w:eastAsia="Calibri" w:hAnsi="Calibri" w:cs="Calibri"/>
          <w:color w:val="000000" w:themeColor="text1"/>
          <w:sz w:val="24"/>
          <w:szCs w:val="24"/>
        </w:rPr>
        <w:t>ional sustainable planning document will this project contribute to the implementation of? List the specific land use, housing, conservation, and transportation strategies identified in your region’s most recent</w:t>
      </w:r>
      <w:r w:rsidR="00923E2B" w:rsidRPr="00132EAD">
        <w:rPr>
          <w:rFonts w:ascii="Calibri" w:eastAsia="Calibri" w:hAnsi="Calibri" w:cs="Calibri"/>
          <w:color w:val="000000" w:themeColor="text1"/>
          <w:sz w:val="24"/>
          <w:szCs w:val="24"/>
        </w:rPr>
        <w:t>ly adopted</w:t>
      </w:r>
      <w:r w:rsidR="004340F1" w:rsidRPr="00132E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SCS, APS</w:t>
      </w:r>
      <w:r w:rsidR="00923E2B" w:rsidRPr="00132EAD">
        <w:rPr>
          <w:rFonts w:ascii="Calibri" w:eastAsia="Calibri" w:hAnsi="Calibri" w:cs="Calibri"/>
          <w:color w:val="000000" w:themeColor="text1"/>
          <w:sz w:val="24"/>
          <w:szCs w:val="24"/>
        </w:rPr>
        <w:t>, or equivalent regional sustainable planning document and explain how this project could help advance these strategies</w:t>
      </w:r>
      <w:r w:rsidR="00732927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84A182E" w14:textId="67E6BA4D" w:rsidR="0C3930D3" w:rsidRDefault="0C3930D3" w:rsidP="0C3930D3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51C91BA" w14:textId="77777777" w:rsidR="0096176B" w:rsidRPr="00B87339" w:rsidRDefault="0096176B" w:rsidP="0096176B">
      <w:pP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The Executive Director of the MPO or the regional planning agency must sign below.</w:t>
      </w:r>
    </w:p>
    <w:p w14:paraId="700F9213" w14:textId="77777777" w:rsidR="0096176B" w:rsidRDefault="0096176B" w:rsidP="1DC409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30D408F" w14:textId="52D9293B" w:rsidR="00B87339" w:rsidRDefault="00B87339" w:rsidP="1DC409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Signature ___________________________________________________________</w:t>
      </w:r>
    </w:p>
    <w:p w14:paraId="41210E6E" w14:textId="26C4B085" w:rsidR="00B87339" w:rsidRDefault="004D6250" w:rsidP="1DC409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Name (Printed): ______________________________________________________</w:t>
      </w:r>
    </w:p>
    <w:p w14:paraId="62B4B6F4" w14:textId="0267C3FF" w:rsidR="004D6250" w:rsidRDefault="004D6250" w:rsidP="1DC409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Title: _______________________________________________________________</w:t>
      </w:r>
    </w:p>
    <w:p w14:paraId="730B0F40" w14:textId="77777777" w:rsidR="001156A4" w:rsidRDefault="001156A4" w:rsidP="1DC4096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001156A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66EB" w14:textId="77777777" w:rsidR="00DB1A16" w:rsidRDefault="00DB1A16" w:rsidP="0008302E">
      <w:pPr>
        <w:spacing w:after="0" w:line="240" w:lineRule="auto"/>
      </w:pPr>
      <w:r>
        <w:separator/>
      </w:r>
    </w:p>
  </w:endnote>
  <w:endnote w:type="continuationSeparator" w:id="0">
    <w:p w14:paraId="07FCF00F" w14:textId="77777777" w:rsidR="00DB1A16" w:rsidRDefault="00DB1A16" w:rsidP="0008302E">
      <w:pPr>
        <w:spacing w:after="0" w:line="240" w:lineRule="auto"/>
      </w:pPr>
      <w:r>
        <w:continuationSeparator/>
      </w:r>
    </w:p>
  </w:endnote>
  <w:endnote w:type="continuationNotice" w:id="1">
    <w:p w14:paraId="08FF386D" w14:textId="77777777" w:rsidR="00DB1A16" w:rsidRDefault="00DB1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A525" w14:textId="77777777" w:rsidR="00DB1A16" w:rsidRDefault="00DB1A16" w:rsidP="0008302E">
      <w:pPr>
        <w:spacing w:after="0" w:line="240" w:lineRule="auto"/>
      </w:pPr>
      <w:r>
        <w:separator/>
      </w:r>
    </w:p>
  </w:footnote>
  <w:footnote w:type="continuationSeparator" w:id="0">
    <w:p w14:paraId="58C430D9" w14:textId="77777777" w:rsidR="00DB1A16" w:rsidRDefault="00DB1A16" w:rsidP="0008302E">
      <w:pPr>
        <w:spacing w:after="0" w:line="240" w:lineRule="auto"/>
      </w:pPr>
      <w:r>
        <w:continuationSeparator/>
      </w:r>
    </w:p>
  </w:footnote>
  <w:footnote w:type="continuationNotice" w:id="1">
    <w:p w14:paraId="716B3E4B" w14:textId="77777777" w:rsidR="00DB1A16" w:rsidRDefault="00DB1A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D64E" w14:textId="4BD21ECF" w:rsidR="0008302E" w:rsidRDefault="0008302E">
    <w:pPr>
      <w:pStyle w:val="Header"/>
    </w:pPr>
    <w:r>
      <w:tab/>
    </w:r>
  </w:p>
  <w:p w14:paraId="341987D0" w14:textId="77777777" w:rsidR="0008302E" w:rsidRDefault="00083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4D0"/>
    <w:multiLevelType w:val="hybridMultilevel"/>
    <w:tmpl w:val="D7DA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92F6A"/>
    <w:multiLevelType w:val="hybridMultilevel"/>
    <w:tmpl w:val="85406D54"/>
    <w:lvl w:ilvl="0" w:tplc="C686B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80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AB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2C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2B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84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4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0E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E3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76631">
    <w:abstractNumId w:val="1"/>
  </w:num>
  <w:num w:numId="2" w16cid:durableId="23351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87B87"/>
    <w:rsid w:val="00002551"/>
    <w:rsid w:val="00007372"/>
    <w:rsid w:val="000557A2"/>
    <w:rsid w:val="00060E7B"/>
    <w:rsid w:val="00071DFC"/>
    <w:rsid w:val="0008302E"/>
    <w:rsid w:val="00093502"/>
    <w:rsid w:val="000937BE"/>
    <w:rsid w:val="001156A4"/>
    <w:rsid w:val="0012125A"/>
    <w:rsid w:val="001318B6"/>
    <w:rsid w:val="00132EAD"/>
    <w:rsid w:val="001D189D"/>
    <w:rsid w:val="002C68C6"/>
    <w:rsid w:val="00327EFD"/>
    <w:rsid w:val="00362590"/>
    <w:rsid w:val="00366904"/>
    <w:rsid w:val="00376CD6"/>
    <w:rsid w:val="003C64F0"/>
    <w:rsid w:val="003D4C83"/>
    <w:rsid w:val="003D4D94"/>
    <w:rsid w:val="00400E50"/>
    <w:rsid w:val="00407A9B"/>
    <w:rsid w:val="00407E11"/>
    <w:rsid w:val="00421E59"/>
    <w:rsid w:val="004340F1"/>
    <w:rsid w:val="00440ECE"/>
    <w:rsid w:val="00490C07"/>
    <w:rsid w:val="004D21C1"/>
    <w:rsid w:val="004D4433"/>
    <w:rsid w:val="004D6250"/>
    <w:rsid w:val="004D714D"/>
    <w:rsid w:val="004F439C"/>
    <w:rsid w:val="005020B9"/>
    <w:rsid w:val="005A1868"/>
    <w:rsid w:val="005E2D18"/>
    <w:rsid w:val="00616ACD"/>
    <w:rsid w:val="00652CAF"/>
    <w:rsid w:val="006B64E6"/>
    <w:rsid w:val="006D5989"/>
    <w:rsid w:val="006D65E6"/>
    <w:rsid w:val="006E3156"/>
    <w:rsid w:val="006F0929"/>
    <w:rsid w:val="00712A8B"/>
    <w:rsid w:val="007177AF"/>
    <w:rsid w:val="00720511"/>
    <w:rsid w:val="00732927"/>
    <w:rsid w:val="007406E2"/>
    <w:rsid w:val="007564C3"/>
    <w:rsid w:val="00775698"/>
    <w:rsid w:val="007F7424"/>
    <w:rsid w:val="00825D64"/>
    <w:rsid w:val="0082643B"/>
    <w:rsid w:val="008C18EA"/>
    <w:rsid w:val="008C2963"/>
    <w:rsid w:val="008D131E"/>
    <w:rsid w:val="008E058E"/>
    <w:rsid w:val="00923E2B"/>
    <w:rsid w:val="009408AD"/>
    <w:rsid w:val="00947546"/>
    <w:rsid w:val="0095506B"/>
    <w:rsid w:val="0096176B"/>
    <w:rsid w:val="009B0D2F"/>
    <w:rsid w:val="009C3721"/>
    <w:rsid w:val="00A1042C"/>
    <w:rsid w:val="00A63B12"/>
    <w:rsid w:val="00A93567"/>
    <w:rsid w:val="00AA3C5C"/>
    <w:rsid w:val="00AC4370"/>
    <w:rsid w:val="00B025DC"/>
    <w:rsid w:val="00B42D8F"/>
    <w:rsid w:val="00B5276E"/>
    <w:rsid w:val="00B52D10"/>
    <w:rsid w:val="00B6314E"/>
    <w:rsid w:val="00B77488"/>
    <w:rsid w:val="00B85722"/>
    <w:rsid w:val="00B87339"/>
    <w:rsid w:val="00BA0EC4"/>
    <w:rsid w:val="00BD0D23"/>
    <w:rsid w:val="00BD6295"/>
    <w:rsid w:val="00BE1FCD"/>
    <w:rsid w:val="00BE5495"/>
    <w:rsid w:val="00C2337B"/>
    <w:rsid w:val="00CB4AD1"/>
    <w:rsid w:val="00CC6767"/>
    <w:rsid w:val="00CD2274"/>
    <w:rsid w:val="00CE4E47"/>
    <w:rsid w:val="00D0101A"/>
    <w:rsid w:val="00D30B6D"/>
    <w:rsid w:val="00D67229"/>
    <w:rsid w:val="00DB1A16"/>
    <w:rsid w:val="00DF4DCC"/>
    <w:rsid w:val="00E8015D"/>
    <w:rsid w:val="00E8425E"/>
    <w:rsid w:val="00E84ECD"/>
    <w:rsid w:val="00EC146A"/>
    <w:rsid w:val="00EE1CD7"/>
    <w:rsid w:val="00EE57E6"/>
    <w:rsid w:val="00F060AA"/>
    <w:rsid w:val="00F26464"/>
    <w:rsid w:val="00F2649A"/>
    <w:rsid w:val="00F55004"/>
    <w:rsid w:val="00F64AAA"/>
    <w:rsid w:val="00F74012"/>
    <w:rsid w:val="00FE73C0"/>
    <w:rsid w:val="02183BB8"/>
    <w:rsid w:val="0373387A"/>
    <w:rsid w:val="04FDDA6A"/>
    <w:rsid w:val="0525AE06"/>
    <w:rsid w:val="090B059B"/>
    <w:rsid w:val="09C87B87"/>
    <w:rsid w:val="0A8D8759"/>
    <w:rsid w:val="0C3930D3"/>
    <w:rsid w:val="0E70CEE3"/>
    <w:rsid w:val="101B2255"/>
    <w:rsid w:val="1079F2AC"/>
    <w:rsid w:val="11700B46"/>
    <w:rsid w:val="14FDA33E"/>
    <w:rsid w:val="15D03A00"/>
    <w:rsid w:val="168E951F"/>
    <w:rsid w:val="1A6E73CE"/>
    <w:rsid w:val="1DC40967"/>
    <w:rsid w:val="2050D810"/>
    <w:rsid w:val="22666185"/>
    <w:rsid w:val="237D06B5"/>
    <w:rsid w:val="252527FF"/>
    <w:rsid w:val="2591447D"/>
    <w:rsid w:val="2659F51A"/>
    <w:rsid w:val="2753197D"/>
    <w:rsid w:val="27D966A8"/>
    <w:rsid w:val="29E39D19"/>
    <w:rsid w:val="2DCF8EEF"/>
    <w:rsid w:val="31D0E079"/>
    <w:rsid w:val="34B47A84"/>
    <w:rsid w:val="38128683"/>
    <w:rsid w:val="3BF1DAA6"/>
    <w:rsid w:val="3CA79D94"/>
    <w:rsid w:val="42785D6D"/>
    <w:rsid w:val="43E2D31F"/>
    <w:rsid w:val="449039C8"/>
    <w:rsid w:val="44C8CD4E"/>
    <w:rsid w:val="4503ABA8"/>
    <w:rsid w:val="45057CA8"/>
    <w:rsid w:val="46AA7417"/>
    <w:rsid w:val="46D6F423"/>
    <w:rsid w:val="498E0E22"/>
    <w:rsid w:val="4B875F84"/>
    <w:rsid w:val="4B9B3B7C"/>
    <w:rsid w:val="4D4B46A1"/>
    <w:rsid w:val="4EB585FC"/>
    <w:rsid w:val="4FF68CFE"/>
    <w:rsid w:val="5040FCDC"/>
    <w:rsid w:val="528F189E"/>
    <w:rsid w:val="547F7B9E"/>
    <w:rsid w:val="55BB5CAE"/>
    <w:rsid w:val="576289C1"/>
    <w:rsid w:val="57B3214C"/>
    <w:rsid w:val="598DB8A5"/>
    <w:rsid w:val="5CAE504E"/>
    <w:rsid w:val="5CBF5470"/>
    <w:rsid w:val="5EA95D11"/>
    <w:rsid w:val="5FD7D562"/>
    <w:rsid w:val="6165EC2C"/>
    <w:rsid w:val="6173A5C3"/>
    <w:rsid w:val="63D71422"/>
    <w:rsid w:val="650836E1"/>
    <w:rsid w:val="68025270"/>
    <w:rsid w:val="692B6AD8"/>
    <w:rsid w:val="6978320F"/>
    <w:rsid w:val="6CDF8219"/>
    <w:rsid w:val="70E1BC1F"/>
    <w:rsid w:val="7766156C"/>
    <w:rsid w:val="79C0E666"/>
    <w:rsid w:val="7AB6AC3A"/>
    <w:rsid w:val="7EE821CE"/>
    <w:rsid w:val="7F67B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7B87"/>
  <w15:chartTrackingRefBased/>
  <w15:docId w15:val="{AB04C190-FD9F-4AEF-8EEC-AC12A80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3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37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2E"/>
  </w:style>
  <w:style w:type="paragraph" w:styleId="Footer">
    <w:name w:val="footer"/>
    <w:basedOn w:val="Normal"/>
    <w:link w:val="FooterChar"/>
    <w:uiPriority w:val="99"/>
    <w:unhideWhenUsed/>
    <w:rsid w:val="00083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2E"/>
  </w:style>
  <w:style w:type="paragraph" w:styleId="ListParagraph">
    <w:name w:val="List Paragraph"/>
    <w:basedOn w:val="Normal"/>
    <w:uiPriority w:val="34"/>
    <w:qFormat/>
    <w:rsid w:val="0065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choi@stanco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hahn@stancog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8" ma:contentTypeDescription="Create a new document." ma:contentTypeScope="" ma:versionID="aeb604bdcb442d0781b30b1ffab41751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b98392784a4a5334e23820a4d5d0e3a6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  <SharedWithUsers xmlns="290c62f5-1032-42fe-bd42-a05db2c5f3b6">
      <UserInfo>
        <DisplayName>Jessica Lopez</DisplayName>
        <AccountId>1676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D2C3BE-AA2D-446B-BF2E-2C2E2843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72a07-5c4f-409b-a55f-8b21c761456d"/>
    <ds:schemaRef ds:uri="290c62f5-1032-42fe-bd42-a05db2c5f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B4936-55F6-45E3-A60B-F89A4D4B9C2F}">
  <ds:schemaRefs>
    <ds:schemaRef ds:uri="http://schemas.microsoft.com/office/2006/metadata/properties"/>
    <ds:schemaRef ds:uri="9a572a07-5c4f-409b-a55f-8b21c761456d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290c62f5-1032-42fe-bd42-a05db2c5f3b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5B8C33-0749-4173-86C9-638011A72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DDA16-00A8-4E9D-BBFB-E3214EA7AB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DeWaele</dc:creator>
  <cp:keywords/>
  <dc:description/>
  <cp:lastModifiedBy>Michael Wilson</cp:lastModifiedBy>
  <cp:revision>2</cp:revision>
  <dcterms:created xsi:type="dcterms:W3CDTF">2023-01-18T22:14:00Z</dcterms:created>
  <dcterms:modified xsi:type="dcterms:W3CDTF">2023-01-18T22:14:00Z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