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9D722" w14:textId="77777777" w:rsidR="001A1ECD" w:rsidRDefault="001A1ECD">
      <w:pPr>
        <w:jc w:val="center"/>
        <w:rPr>
          <w:rFonts w:ascii="Calibri" w:eastAsia="Calibri" w:hAnsi="Calibri" w:cs="Calibri"/>
        </w:rPr>
      </w:pPr>
    </w:p>
    <w:p w14:paraId="36AF0626" w14:textId="77777777" w:rsidR="001A1ECD" w:rsidRDefault="001A1ECD">
      <w:pPr>
        <w:jc w:val="center"/>
        <w:rPr>
          <w:rFonts w:ascii="Calibri" w:eastAsia="Calibri" w:hAnsi="Calibri" w:cs="Calibri"/>
        </w:rPr>
      </w:pPr>
    </w:p>
    <w:p w14:paraId="738BAEA0" w14:textId="77777777" w:rsidR="001A1ECD" w:rsidRDefault="001A1ECD">
      <w:pPr>
        <w:jc w:val="center"/>
        <w:rPr>
          <w:rFonts w:ascii="Calibri" w:eastAsia="Calibri" w:hAnsi="Calibri" w:cs="Calibri"/>
        </w:rPr>
      </w:pPr>
    </w:p>
    <w:p w14:paraId="50B733A0" w14:textId="77777777" w:rsidR="001A1ECD" w:rsidRDefault="002C5A90">
      <w:pPr>
        <w:jc w:val="center"/>
        <w:rPr>
          <w:sz w:val="98"/>
          <w:szCs w:val="98"/>
        </w:rPr>
      </w:pPr>
      <w:r>
        <w:rPr>
          <w:rFonts w:ascii="Calibri" w:eastAsia="Calibri" w:hAnsi="Calibri" w:cs="Calibri"/>
          <w:noProof/>
        </w:rPr>
        <w:drawing>
          <wp:inline distT="114300" distB="114300" distL="114300" distR="114300" wp14:anchorId="27E76C13" wp14:editId="7429CAC6">
            <wp:extent cx="4626984" cy="1829651"/>
            <wp:effectExtent l="0" t="0" r="0" b="0"/>
            <wp:docPr id="7" name="image2.png" descr="PACE logo"/>
            <wp:cNvGraphicFramePr/>
            <a:graphic xmlns:a="http://schemas.openxmlformats.org/drawingml/2006/main">
              <a:graphicData uri="http://schemas.openxmlformats.org/drawingml/2006/picture">
                <pic:pic xmlns:pic="http://schemas.openxmlformats.org/drawingml/2006/picture">
                  <pic:nvPicPr>
                    <pic:cNvPr id="0" name="image2.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1F445293" w14:textId="77777777" w:rsidR="001A1ECD" w:rsidRDefault="001A1ECD">
      <w:pPr>
        <w:pStyle w:val="Title"/>
        <w:spacing w:after="0" w:line="240" w:lineRule="auto"/>
        <w:jc w:val="center"/>
        <w:rPr>
          <w:rFonts w:ascii="Oswald" w:eastAsia="Oswald" w:hAnsi="Oswald" w:cs="Oswald"/>
          <w:color w:val="FFFFFF"/>
          <w:sz w:val="98"/>
          <w:szCs w:val="98"/>
        </w:rPr>
      </w:pPr>
      <w:bookmarkStart w:id="0" w:name="_xbkx90w92xin" w:colFirst="0" w:colLast="0"/>
      <w:bookmarkEnd w:id="0"/>
    </w:p>
    <w:p w14:paraId="1B2095E4" w14:textId="77777777" w:rsidR="001A1ECD" w:rsidRDefault="002C5A90">
      <w:pPr>
        <w:pStyle w:val="Title"/>
        <w:spacing w:after="0" w:line="240" w:lineRule="auto"/>
        <w:jc w:val="center"/>
        <w:rPr>
          <w:rFonts w:ascii="Calibri" w:eastAsia="Calibri" w:hAnsi="Calibri" w:cs="Calibri"/>
        </w:rPr>
      </w:pPr>
      <w:bookmarkStart w:id="1" w:name="_qip3zttithck" w:colFirst="0" w:colLast="0"/>
      <w:bookmarkEnd w:id="1"/>
      <w:r>
        <w:rPr>
          <w:rFonts w:ascii="Oswald" w:eastAsia="Oswald" w:hAnsi="Oswald" w:cs="Oswald"/>
          <w:color w:val="FFFFFF"/>
          <w:sz w:val="98"/>
          <w:szCs w:val="98"/>
        </w:rPr>
        <w:t>TIMELINE MODULE</w:t>
      </w:r>
      <w:r>
        <w:rPr>
          <w:rFonts w:ascii="Oswald" w:eastAsia="Oswald" w:hAnsi="Oswald" w:cs="Oswald"/>
          <w:color w:val="FFFFFF"/>
          <w:sz w:val="98"/>
          <w:szCs w:val="98"/>
        </w:rPr>
        <w:br/>
        <w:t>FACILITATOR RESOURCES</w:t>
      </w:r>
      <w:r>
        <w:rPr>
          <w:rFonts w:ascii="Oswald" w:eastAsia="Oswald" w:hAnsi="Oswald" w:cs="Oswald"/>
          <w:color w:val="FFFFFF"/>
          <w:sz w:val="98"/>
          <w:szCs w:val="98"/>
        </w:rPr>
        <w:br/>
      </w:r>
      <w:r>
        <w:rPr>
          <w:rFonts w:ascii="Oswald" w:eastAsia="Oswald" w:hAnsi="Oswald" w:cs="Oswald"/>
          <w:color w:val="FFFFFF"/>
          <w:sz w:val="28"/>
          <w:szCs w:val="28"/>
        </w:rPr>
        <w:br/>
      </w:r>
      <w:r>
        <w:rPr>
          <w:rFonts w:ascii="Open Sans Light" w:eastAsia="Open Sans Light" w:hAnsi="Open Sans Light" w:cs="Open Sans Light"/>
          <w:color w:val="FFFFFF"/>
          <w:sz w:val="36"/>
          <w:szCs w:val="36"/>
        </w:rPr>
        <w:t>Session Agendas and Materials for Facilitators</w:t>
      </w:r>
    </w:p>
    <w:p w14:paraId="4C23000D" w14:textId="77777777" w:rsidR="001A1ECD" w:rsidRDefault="001A1ECD">
      <w:pPr>
        <w:pStyle w:val="Title"/>
        <w:spacing w:after="0" w:line="240" w:lineRule="auto"/>
        <w:rPr>
          <w:rFonts w:ascii="Open Sans Light" w:eastAsia="Open Sans Light" w:hAnsi="Open Sans Light" w:cs="Open Sans Light"/>
          <w:color w:val="FFFFFF"/>
          <w:sz w:val="36"/>
          <w:szCs w:val="36"/>
        </w:rPr>
        <w:sectPr w:rsidR="001A1ECD">
          <w:headerReference w:type="default" r:id="rId8"/>
          <w:footerReference w:type="default" r:id="rId9"/>
          <w:headerReference w:type="first" r:id="rId10"/>
          <w:footerReference w:type="first" r:id="rId11"/>
          <w:pgSz w:w="12240" w:h="15840"/>
          <w:pgMar w:top="1713" w:right="1440" w:bottom="1080" w:left="1440" w:header="0" w:footer="288" w:gutter="0"/>
          <w:pgNumType w:start="0"/>
          <w:cols w:space="720"/>
          <w:titlePg/>
        </w:sectPr>
      </w:pPr>
      <w:bookmarkStart w:id="3" w:name="_mluh4onxpdo" w:colFirst="0" w:colLast="0"/>
      <w:bookmarkEnd w:id="3"/>
    </w:p>
    <w:p w14:paraId="75C5E3B6" w14:textId="77777777" w:rsidR="001A1ECD" w:rsidRDefault="001A1ECD"/>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1A1ECD" w14:paraId="3092E2C7" w14:textId="77777777" w:rsidTr="00B12D47">
        <w:tc>
          <w:tcPr>
            <w:tcW w:w="936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43BDBA06" w14:textId="77777777" w:rsidR="001A1ECD" w:rsidRDefault="002C5A90">
            <w:pPr>
              <w:spacing w:after="360" w:line="240" w:lineRule="auto"/>
              <w:jc w:val="center"/>
              <w:rPr>
                <w:b/>
              </w:rPr>
            </w:pPr>
            <w:r>
              <w:rPr>
                <w:rFonts w:ascii="Oswald" w:eastAsia="Oswald" w:hAnsi="Oswald" w:cs="Oswald"/>
                <w:b/>
                <w:color w:val="014B83"/>
                <w:sz w:val="44"/>
                <w:szCs w:val="44"/>
              </w:rPr>
              <w:t>TABLE OF CONTENTS</w:t>
            </w:r>
          </w:p>
          <w:sdt>
            <w:sdtPr>
              <w:id w:val="-989241431"/>
              <w:docPartObj>
                <w:docPartGallery w:val="Table of Contents"/>
                <w:docPartUnique/>
              </w:docPartObj>
            </w:sdtPr>
            <w:sdtEndPr>
              <w:rPr>
                <w:color w:val="000000" w:themeColor="text1"/>
              </w:rPr>
            </w:sdtEndPr>
            <w:sdtContent>
              <w:p w14:paraId="60964A39" w14:textId="77777777" w:rsidR="001A1ECD" w:rsidRPr="00B12D47" w:rsidRDefault="002C5A90">
                <w:pPr>
                  <w:tabs>
                    <w:tab w:val="right" w:pos="9150"/>
                  </w:tabs>
                  <w:spacing w:before="80" w:line="240" w:lineRule="auto"/>
                  <w:rPr>
                    <w:b/>
                    <w:color w:val="000000" w:themeColor="text1"/>
                  </w:rPr>
                </w:pPr>
                <w:r w:rsidRPr="00B12D47">
                  <w:rPr>
                    <w:color w:val="000000" w:themeColor="text1"/>
                  </w:rPr>
                  <w:fldChar w:fldCharType="begin"/>
                </w:r>
                <w:r w:rsidRPr="00B12D47">
                  <w:rPr>
                    <w:color w:val="000000" w:themeColor="text1"/>
                  </w:rPr>
                  <w:instrText xml:space="preserve"> TOC \h \u \z </w:instrText>
                </w:r>
                <w:r w:rsidRPr="00B12D47">
                  <w:rPr>
                    <w:color w:val="000000" w:themeColor="text1"/>
                  </w:rPr>
                  <w:fldChar w:fldCharType="separate"/>
                </w:r>
                <w:hyperlink w:anchor="_rnrmbqfbowrw">
                  <w:r w:rsidRPr="00B12D47">
                    <w:rPr>
                      <w:b/>
                      <w:color w:val="000000" w:themeColor="text1"/>
                    </w:rPr>
                    <w:t>INTRODUCTION</w:t>
                  </w:r>
                </w:hyperlink>
                <w:r w:rsidRPr="00B12D47">
                  <w:rPr>
                    <w:b/>
                    <w:color w:val="000000" w:themeColor="text1"/>
                  </w:rPr>
                  <w:tab/>
                </w:r>
                <w:r w:rsidRPr="00B12D47">
                  <w:rPr>
                    <w:color w:val="000000" w:themeColor="text1"/>
                  </w:rPr>
                  <w:fldChar w:fldCharType="begin"/>
                </w:r>
                <w:r w:rsidRPr="00B12D47">
                  <w:rPr>
                    <w:color w:val="000000" w:themeColor="text1"/>
                  </w:rPr>
                  <w:instrText xml:space="preserve"> PAGEREF _rnrmbqfbowrw \h </w:instrText>
                </w:r>
                <w:r w:rsidRPr="00B12D47">
                  <w:rPr>
                    <w:color w:val="000000" w:themeColor="text1"/>
                  </w:rPr>
                </w:r>
                <w:r w:rsidRPr="00B12D47">
                  <w:rPr>
                    <w:color w:val="000000" w:themeColor="text1"/>
                  </w:rPr>
                  <w:fldChar w:fldCharType="separate"/>
                </w:r>
                <w:r w:rsidRPr="00B12D47">
                  <w:rPr>
                    <w:b/>
                    <w:color w:val="000000" w:themeColor="text1"/>
                  </w:rPr>
                  <w:t>3</w:t>
                </w:r>
                <w:r w:rsidRPr="00B12D47">
                  <w:rPr>
                    <w:color w:val="000000" w:themeColor="text1"/>
                  </w:rPr>
                  <w:fldChar w:fldCharType="end"/>
                </w:r>
              </w:p>
              <w:p w14:paraId="00AA68F1" w14:textId="77777777" w:rsidR="001A1ECD" w:rsidRPr="00B12D47" w:rsidRDefault="002C5A90">
                <w:pPr>
                  <w:tabs>
                    <w:tab w:val="right" w:pos="9150"/>
                  </w:tabs>
                  <w:spacing w:before="200" w:line="240" w:lineRule="auto"/>
                  <w:rPr>
                    <w:b/>
                    <w:color w:val="000000" w:themeColor="text1"/>
                  </w:rPr>
                </w:pPr>
                <w:hyperlink w:anchor="_1xt7huvh8js2">
                  <w:r w:rsidRPr="00B12D47">
                    <w:rPr>
                      <w:b/>
                      <w:color w:val="000000" w:themeColor="text1"/>
                    </w:rPr>
                    <w:t>TIMELINE I FULL COHORT SESSION</w:t>
                  </w:r>
                </w:hyperlink>
                <w:r w:rsidRPr="00B12D47">
                  <w:rPr>
                    <w:b/>
                    <w:color w:val="000000" w:themeColor="text1"/>
                  </w:rPr>
                  <w:tab/>
                </w:r>
                <w:r w:rsidRPr="00B12D47">
                  <w:rPr>
                    <w:color w:val="000000" w:themeColor="text1"/>
                  </w:rPr>
                  <w:fldChar w:fldCharType="begin"/>
                </w:r>
                <w:r w:rsidRPr="00B12D47">
                  <w:rPr>
                    <w:color w:val="000000" w:themeColor="text1"/>
                  </w:rPr>
                  <w:instrText xml:space="preserve"> PAGEREF _1xt7huvh8js2 \h </w:instrText>
                </w:r>
                <w:r w:rsidRPr="00B12D47">
                  <w:rPr>
                    <w:color w:val="000000" w:themeColor="text1"/>
                  </w:rPr>
                </w:r>
                <w:r w:rsidRPr="00B12D47">
                  <w:rPr>
                    <w:color w:val="000000" w:themeColor="text1"/>
                  </w:rPr>
                  <w:fldChar w:fldCharType="separate"/>
                </w:r>
                <w:r w:rsidRPr="00B12D47">
                  <w:rPr>
                    <w:b/>
                    <w:color w:val="000000" w:themeColor="text1"/>
                  </w:rPr>
                  <w:t>4</w:t>
                </w:r>
                <w:r w:rsidRPr="00B12D47">
                  <w:rPr>
                    <w:color w:val="000000" w:themeColor="text1"/>
                  </w:rPr>
                  <w:fldChar w:fldCharType="end"/>
                </w:r>
              </w:p>
              <w:p w14:paraId="24889F2C" w14:textId="77777777" w:rsidR="001A1ECD" w:rsidRPr="00B12D47" w:rsidRDefault="002C5A90">
                <w:pPr>
                  <w:tabs>
                    <w:tab w:val="right" w:pos="9150"/>
                  </w:tabs>
                  <w:spacing w:before="60" w:line="240" w:lineRule="auto"/>
                  <w:ind w:left="360"/>
                  <w:rPr>
                    <w:color w:val="000000" w:themeColor="text1"/>
                  </w:rPr>
                </w:pPr>
                <w:hyperlink w:anchor="_g1e3onk86spb">
                  <w:r w:rsidRPr="00B12D47">
                    <w:rPr>
                      <w:color w:val="000000" w:themeColor="text1"/>
                    </w:rPr>
                    <w:t>KEY SESSION INFORMATION</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_g1e3onk86spb \h </w:instrText>
                </w:r>
                <w:r w:rsidRPr="00B12D47">
                  <w:rPr>
                    <w:color w:val="000000" w:themeColor="text1"/>
                  </w:rPr>
                </w:r>
                <w:r w:rsidRPr="00B12D47">
                  <w:rPr>
                    <w:color w:val="000000" w:themeColor="text1"/>
                  </w:rPr>
                  <w:fldChar w:fldCharType="separate"/>
                </w:r>
                <w:r w:rsidRPr="00B12D47">
                  <w:rPr>
                    <w:color w:val="000000" w:themeColor="text1"/>
                  </w:rPr>
                  <w:t>4</w:t>
                </w:r>
                <w:r w:rsidRPr="00B12D47">
                  <w:rPr>
                    <w:color w:val="000000" w:themeColor="text1"/>
                  </w:rPr>
                  <w:fldChar w:fldCharType="end"/>
                </w:r>
              </w:p>
              <w:p w14:paraId="284F289D" w14:textId="77777777" w:rsidR="001A1ECD" w:rsidRPr="00B12D47" w:rsidRDefault="002C5A90">
                <w:pPr>
                  <w:tabs>
                    <w:tab w:val="right" w:pos="9150"/>
                  </w:tabs>
                  <w:spacing w:before="60" w:line="240" w:lineRule="auto"/>
                  <w:ind w:left="360"/>
                  <w:rPr>
                    <w:color w:val="000000" w:themeColor="text1"/>
                  </w:rPr>
                </w:pPr>
                <w:hyperlink w:anchor="_4oh4427alhtr">
                  <w:r w:rsidRPr="00B12D47">
                    <w:rPr>
                      <w:color w:val="000000" w:themeColor="text1"/>
                    </w:rPr>
                    <w:t>FACILITATOR AGENDA</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_4oh4427alhtr \h </w:instrText>
                </w:r>
                <w:r w:rsidRPr="00B12D47">
                  <w:rPr>
                    <w:color w:val="000000" w:themeColor="text1"/>
                  </w:rPr>
                </w:r>
                <w:r w:rsidRPr="00B12D47">
                  <w:rPr>
                    <w:color w:val="000000" w:themeColor="text1"/>
                  </w:rPr>
                  <w:fldChar w:fldCharType="separate"/>
                </w:r>
                <w:r w:rsidRPr="00B12D47">
                  <w:rPr>
                    <w:color w:val="000000" w:themeColor="text1"/>
                  </w:rPr>
                  <w:t>5</w:t>
                </w:r>
                <w:r w:rsidRPr="00B12D47">
                  <w:rPr>
                    <w:color w:val="000000" w:themeColor="text1"/>
                  </w:rPr>
                  <w:fldChar w:fldCharType="end"/>
                </w:r>
              </w:p>
              <w:p w14:paraId="7FD5D4E7" w14:textId="77777777" w:rsidR="001A1ECD" w:rsidRPr="00B12D47" w:rsidRDefault="002C5A90">
                <w:pPr>
                  <w:tabs>
                    <w:tab w:val="right" w:pos="9150"/>
                  </w:tabs>
                  <w:spacing w:before="60" w:line="240" w:lineRule="auto"/>
                  <w:ind w:left="360"/>
                  <w:rPr>
                    <w:color w:val="000000" w:themeColor="text1"/>
                  </w:rPr>
                </w:pPr>
                <w:hyperlink w:anchor="_fnzueq440y5z">
                  <w:r w:rsidRPr="00B12D47">
                    <w:rPr>
                      <w:color w:val="000000" w:themeColor="text1"/>
                    </w:rPr>
                    <w:t>ACTIVITY:</w:t>
                  </w:r>
                  <w:r w:rsidRPr="00B12D47">
                    <w:rPr>
                      <w:color w:val="000000" w:themeColor="text1"/>
                    </w:rPr>
                    <w:t xml:space="preserve"> CASE STUDIES OF VARIOUS FINANCED PROJECTS</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_fnzueq440y5z \h </w:instrText>
                </w:r>
                <w:r w:rsidRPr="00B12D47">
                  <w:rPr>
                    <w:color w:val="000000" w:themeColor="text1"/>
                  </w:rPr>
                </w:r>
                <w:r w:rsidRPr="00B12D47">
                  <w:rPr>
                    <w:color w:val="000000" w:themeColor="text1"/>
                  </w:rPr>
                  <w:fldChar w:fldCharType="separate"/>
                </w:r>
                <w:r w:rsidRPr="00B12D47">
                  <w:rPr>
                    <w:color w:val="000000" w:themeColor="text1"/>
                  </w:rPr>
                  <w:t>7</w:t>
                </w:r>
                <w:r w:rsidRPr="00B12D47">
                  <w:rPr>
                    <w:color w:val="000000" w:themeColor="text1"/>
                  </w:rPr>
                  <w:fldChar w:fldCharType="end"/>
                </w:r>
              </w:p>
              <w:p w14:paraId="49559D83" w14:textId="77777777" w:rsidR="001A1ECD" w:rsidRPr="00B12D47" w:rsidRDefault="002C5A90">
                <w:pPr>
                  <w:tabs>
                    <w:tab w:val="right" w:pos="9150"/>
                  </w:tabs>
                  <w:spacing w:before="200" w:line="240" w:lineRule="auto"/>
                  <w:rPr>
                    <w:b/>
                    <w:color w:val="000000" w:themeColor="text1"/>
                  </w:rPr>
                </w:pPr>
                <w:hyperlink w:anchor="_58r9nrol4nwq">
                  <w:r w:rsidRPr="00B12D47">
                    <w:rPr>
                      <w:b/>
                      <w:color w:val="000000" w:themeColor="text1"/>
                    </w:rPr>
                    <w:t>TIMELINE I LEARNING GROUP SESSION</w:t>
                  </w:r>
                </w:hyperlink>
                <w:r w:rsidRPr="00B12D47">
                  <w:rPr>
                    <w:b/>
                    <w:color w:val="000000" w:themeColor="text1"/>
                  </w:rPr>
                  <w:tab/>
                </w:r>
                <w:r w:rsidRPr="00B12D47">
                  <w:rPr>
                    <w:color w:val="000000" w:themeColor="text1"/>
                  </w:rPr>
                  <w:fldChar w:fldCharType="begin"/>
                </w:r>
                <w:r w:rsidRPr="00B12D47">
                  <w:rPr>
                    <w:color w:val="000000" w:themeColor="text1"/>
                  </w:rPr>
                  <w:instrText xml:space="preserve"> PAGEREF _58r9nrol4nwq \h </w:instrText>
                </w:r>
                <w:r w:rsidRPr="00B12D47">
                  <w:rPr>
                    <w:color w:val="000000" w:themeColor="text1"/>
                  </w:rPr>
                </w:r>
                <w:r w:rsidRPr="00B12D47">
                  <w:rPr>
                    <w:color w:val="000000" w:themeColor="text1"/>
                  </w:rPr>
                  <w:fldChar w:fldCharType="separate"/>
                </w:r>
                <w:r w:rsidRPr="00B12D47">
                  <w:rPr>
                    <w:b/>
                    <w:color w:val="000000" w:themeColor="text1"/>
                  </w:rPr>
                  <w:t>9</w:t>
                </w:r>
                <w:r w:rsidRPr="00B12D47">
                  <w:rPr>
                    <w:color w:val="000000" w:themeColor="text1"/>
                  </w:rPr>
                  <w:fldChar w:fldCharType="end"/>
                </w:r>
              </w:p>
              <w:p w14:paraId="748888EC" w14:textId="77777777" w:rsidR="001A1ECD" w:rsidRPr="00B12D47" w:rsidRDefault="002C5A90">
                <w:pPr>
                  <w:tabs>
                    <w:tab w:val="right" w:pos="9150"/>
                  </w:tabs>
                  <w:spacing w:before="60" w:line="240" w:lineRule="auto"/>
                  <w:ind w:left="360"/>
                  <w:rPr>
                    <w:color w:val="000000" w:themeColor="text1"/>
                  </w:rPr>
                </w:pPr>
                <w:hyperlink w:anchor="_4l0ddaip50d6">
                  <w:r w:rsidRPr="00B12D47">
                    <w:rPr>
                      <w:color w:val="000000" w:themeColor="text1"/>
                    </w:rPr>
                    <w:t>KEY SESSION INFORMATION</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_4l0ddaip50d6 \h </w:instrText>
                </w:r>
                <w:r w:rsidRPr="00B12D47">
                  <w:rPr>
                    <w:color w:val="000000" w:themeColor="text1"/>
                  </w:rPr>
                </w:r>
                <w:r w:rsidRPr="00B12D47">
                  <w:rPr>
                    <w:color w:val="000000" w:themeColor="text1"/>
                  </w:rPr>
                  <w:fldChar w:fldCharType="separate"/>
                </w:r>
                <w:r w:rsidRPr="00B12D47">
                  <w:rPr>
                    <w:color w:val="000000" w:themeColor="text1"/>
                  </w:rPr>
                  <w:t>9</w:t>
                </w:r>
                <w:r w:rsidRPr="00B12D47">
                  <w:rPr>
                    <w:color w:val="000000" w:themeColor="text1"/>
                  </w:rPr>
                  <w:fldChar w:fldCharType="end"/>
                </w:r>
              </w:p>
              <w:p w14:paraId="34F9B9E0" w14:textId="77777777" w:rsidR="001A1ECD" w:rsidRPr="00B12D47" w:rsidRDefault="002C5A90">
                <w:pPr>
                  <w:tabs>
                    <w:tab w:val="right" w:pos="9150"/>
                  </w:tabs>
                  <w:spacing w:before="60" w:line="240" w:lineRule="auto"/>
                  <w:ind w:left="360"/>
                  <w:rPr>
                    <w:color w:val="000000" w:themeColor="text1"/>
                  </w:rPr>
                </w:pPr>
                <w:hyperlink w:anchor="_90dxx2yvfjrb">
                  <w:r w:rsidRPr="00B12D47">
                    <w:rPr>
                      <w:color w:val="000000" w:themeColor="text1"/>
                    </w:rPr>
                    <w:t>FACILITATOR AGENDA</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_90dxx2yvfjrb \h </w:instrText>
                </w:r>
                <w:r w:rsidRPr="00B12D47">
                  <w:rPr>
                    <w:color w:val="000000" w:themeColor="text1"/>
                  </w:rPr>
                </w:r>
                <w:r w:rsidRPr="00B12D47">
                  <w:rPr>
                    <w:color w:val="000000" w:themeColor="text1"/>
                  </w:rPr>
                  <w:fldChar w:fldCharType="separate"/>
                </w:r>
                <w:r w:rsidRPr="00B12D47">
                  <w:rPr>
                    <w:color w:val="000000" w:themeColor="text1"/>
                  </w:rPr>
                  <w:t>9</w:t>
                </w:r>
                <w:r w:rsidRPr="00B12D47">
                  <w:rPr>
                    <w:color w:val="000000" w:themeColor="text1"/>
                  </w:rPr>
                  <w:fldChar w:fldCharType="end"/>
                </w:r>
              </w:p>
              <w:p w14:paraId="6B5C8ED4" w14:textId="77777777" w:rsidR="001A1ECD" w:rsidRPr="00B12D47" w:rsidRDefault="002C5A90">
                <w:pPr>
                  <w:tabs>
                    <w:tab w:val="right" w:pos="9150"/>
                  </w:tabs>
                  <w:spacing w:before="200" w:line="240" w:lineRule="auto"/>
                  <w:rPr>
                    <w:b/>
                    <w:color w:val="000000" w:themeColor="text1"/>
                  </w:rPr>
                </w:pPr>
                <w:hyperlink w:anchor="_vjx9pjsdtqzm">
                  <w:r w:rsidRPr="00B12D47">
                    <w:rPr>
                      <w:b/>
                      <w:color w:val="000000" w:themeColor="text1"/>
                    </w:rPr>
                    <w:t>TIMEL</w:t>
                  </w:r>
                  <w:r w:rsidRPr="00B12D47">
                    <w:rPr>
                      <w:b/>
                      <w:color w:val="000000" w:themeColor="text1"/>
                    </w:rPr>
                    <w:t>INE II FULL COHORT SESSION</w:t>
                  </w:r>
                </w:hyperlink>
                <w:r w:rsidRPr="00B12D47">
                  <w:rPr>
                    <w:b/>
                    <w:color w:val="000000" w:themeColor="text1"/>
                  </w:rPr>
                  <w:tab/>
                </w:r>
                <w:r w:rsidRPr="00B12D47">
                  <w:rPr>
                    <w:color w:val="000000" w:themeColor="text1"/>
                  </w:rPr>
                  <w:fldChar w:fldCharType="begin"/>
                </w:r>
                <w:r w:rsidRPr="00B12D47">
                  <w:rPr>
                    <w:color w:val="000000" w:themeColor="text1"/>
                  </w:rPr>
                  <w:instrText xml:space="preserve"> PAGEREF _vjx9pjsdtqzm \h </w:instrText>
                </w:r>
                <w:r w:rsidRPr="00B12D47">
                  <w:rPr>
                    <w:color w:val="000000" w:themeColor="text1"/>
                  </w:rPr>
                </w:r>
                <w:r w:rsidRPr="00B12D47">
                  <w:rPr>
                    <w:color w:val="000000" w:themeColor="text1"/>
                  </w:rPr>
                  <w:fldChar w:fldCharType="separate"/>
                </w:r>
                <w:r w:rsidRPr="00B12D47">
                  <w:rPr>
                    <w:b/>
                    <w:color w:val="000000" w:themeColor="text1"/>
                  </w:rPr>
                  <w:t>12</w:t>
                </w:r>
                <w:r w:rsidRPr="00B12D47">
                  <w:rPr>
                    <w:color w:val="000000" w:themeColor="text1"/>
                  </w:rPr>
                  <w:fldChar w:fldCharType="end"/>
                </w:r>
              </w:p>
              <w:p w14:paraId="58E04DA8" w14:textId="77777777" w:rsidR="001A1ECD" w:rsidRPr="00B12D47" w:rsidRDefault="002C5A90">
                <w:pPr>
                  <w:tabs>
                    <w:tab w:val="right" w:pos="9150"/>
                  </w:tabs>
                  <w:spacing w:before="60" w:line="240" w:lineRule="auto"/>
                  <w:ind w:left="360"/>
                  <w:rPr>
                    <w:color w:val="000000" w:themeColor="text1"/>
                  </w:rPr>
                </w:pPr>
                <w:hyperlink w:anchor="_dy7gv24y1rdq">
                  <w:r w:rsidRPr="00B12D47">
                    <w:rPr>
                      <w:color w:val="000000" w:themeColor="text1"/>
                    </w:rPr>
                    <w:t>KEY SESSION INFORMATION</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_dy7gv24y1rdq \h </w:instrText>
                </w:r>
                <w:r w:rsidRPr="00B12D47">
                  <w:rPr>
                    <w:color w:val="000000" w:themeColor="text1"/>
                  </w:rPr>
                </w:r>
                <w:r w:rsidRPr="00B12D47">
                  <w:rPr>
                    <w:color w:val="000000" w:themeColor="text1"/>
                  </w:rPr>
                  <w:fldChar w:fldCharType="separate"/>
                </w:r>
                <w:r w:rsidRPr="00B12D47">
                  <w:rPr>
                    <w:color w:val="000000" w:themeColor="text1"/>
                  </w:rPr>
                  <w:t>12</w:t>
                </w:r>
                <w:r w:rsidRPr="00B12D47">
                  <w:rPr>
                    <w:color w:val="000000" w:themeColor="text1"/>
                  </w:rPr>
                  <w:fldChar w:fldCharType="end"/>
                </w:r>
              </w:p>
              <w:p w14:paraId="300FFC93" w14:textId="7D7B8354" w:rsidR="001A1ECD" w:rsidRPr="00B12D47" w:rsidRDefault="002C5A90">
                <w:pPr>
                  <w:tabs>
                    <w:tab w:val="right" w:pos="9150"/>
                  </w:tabs>
                  <w:spacing w:before="60" w:line="240" w:lineRule="auto"/>
                  <w:ind w:left="360"/>
                  <w:rPr>
                    <w:color w:val="000000" w:themeColor="text1"/>
                  </w:rPr>
                </w:pPr>
                <w:hyperlink w:anchor="_yz1ok9upnhs7">
                  <w:r w:rsidRPr="00B12D47">
                    <w:rPr>
                      <w:color w:val="000000" w:themeColor="text1"/>
                    </w:rPr>
                    <w:t>FACILITATOR AGENDA</w:t>
                  </w:r>
                </w:hyperlink>
                <w:r w:rsidRPr="00B12D47">
                  <w:rPr>
                    <w:color w:val="000000" w:themeColor="text1"/>
                  </w:rPr>
                  <w:tab/>
                </w:r>
                <w:r w:rsidRPr="00B12D47">
                  <w:rPr>
                    <w:color w:val="000000" w:themeColor="text1"/>
                  </w:rPr>
                  <w:fldChar w:fldCharType="begin"/>
                </w:r>
                <w:r w:rsidRPr="00B12D47">
                  <w:rPr>
                    <w:color w:val="000000" w:themeColor="text1"/>
                  </w:rPr>
                  <w:instrText xml:space="preserve"> PAGEREF _yz1ok9upnhs7 \h </w:instrText>
                </w:r>
                <w:r w:rsidRPr="00B12D47">
                  <w:rPr>
                    <w:color w:val="000000" w:themeColor="text1"/>
                  </w:rPr>
                </w:r>
                <w:r w:rsidRPr="00B12D47">
                  <w:rPr>
                    <w:color w:val="000000" w:themeColor="text1"/>
                  </w:rPr>
                  <w:fldChar w:fldCharType="separate"/>
                </w:r>
                <w:r w:rsidRPr="00B12D47">
                  <w:rPr>
                    <w:color w:val="000000" w:themeColor="text1"/>
                  </w:rPr>
                  <w:t>13</w:t>
                </w:r>
                <w:r w:rsidRPr="00B12D47">
                  <w:rPr>
                    <w:color w:val="000000" w:themeColor="text1"/>
                  </w:rPr>
                  <w:fldChar w:fldCharType="end"/>
                </w:r>
                <w:r w:rsidRPr="00B12D47">
                  <w:rPr>
                    <w:color w:val="000000" w:themeColor="text1"/>
                  </w:rPr>
                  <w:fldChar w:fldCharType="end"/>
                </w:r>
              </w:p>
            </w:sdtContent>
          </w:sdt>
          <w:p w14:paraId="7059655F" w14:textId="77777777" w:rsidR="001A1ECD" w:rsidRDefault="001A1ECD">
            <w:pPr>
              <w:spacing w:line="240" w:lineRule="auto"/>
              <w:rPr>
                <w:sz w:val="2"/>
                <w:szCs w:val="2"/>
              </w:rPr>
            </w:pPr>
          </w:p>
        </w:tc>
      </w:tr>
    </w:tbl>
    <w:p w14:paraId="0E12AA1D" w14:textId="77777777" w:rsidR="001A1ECD" w:rsidRDefault="001A1ECD"/>
    <w:p w14:paraId="7D14C863" w14:textId="77777777" w:rsidR="001A1ECD" w:rsidRDefault="001A1ECD">
      <w:pPr>
        <w:sectPr w:rsidR="001A1ECD">
          <w:pgSz w:w="12240" w:h="15840"/>
          <w:pgMar w:top="1713" w:right="1440" w:bottom="1080" w:left="1440" w:header="0" w:footer="431" w:gutter="0"/>
          <w:pgNumType w:start="2"/>
          <w:cols w:space="720"/>
        </w:sectPr>
      </w:pPr>
    </w:p>
    <w:p w14:paraId="21588477" w14:textId="77777777" w:rsidR="001A1ECD" w:rsidRDefault="002C5A90">
      <w:pPr>
        <w:pStyle w:val="Heading2"/>
      </w:pPr>
      <w:bookmarkStart w:id="4" w:name="_rnrmbqfbowrw" w:colFirst="0" w:colLast="0"/>
      <w:bookmarkEnd w:id="4"/>
      <w:r>
        <w:lastRenderedPageBreak/>
        <w:t>INTRODUCTION</w:t>
      </w:r>
    </w:p>
    <w:p w14:paraId="5BDE7E81" w14:textId="77777777" w:rsidR="001A1ECD" w:rsidRDefault="002C5A90">
      <w:r>
        <w:t xml:space="preserve">This document includes key resources from the Partners Advancing Climate Equity (PACE) Pilot Program’s Timeline Module, which have been modified to enable other facilitators and community leaders to adapt and use PACE resources. This document </w:t>
      </w:r>
      <w:r>
        <w:t>includes facilitator agendas from full cohort sessions and learning group sessions organized as part of the PACE Pilot Program’s Strategy Module. Additional resources, such as sample presentation slides and worksheets, are included as links.</w:t>
      </w:r>
    </w:p>
    <w:p w14:paraId="01A7FA53" w14:textId="77777777" w:rsidR="001A1ECD" w:rsidRDefault="001A1ECD">
      <w:pPr>
        <w:rPr>
          <w:sz w:val="12"/>
          <w:szCs w:val="12"/>
        </w:rPr>
      </w:pPr>
    </w:p>
    <w:p w14:paraId="243B055D" w14:textId="77777777" w:rsidR="001A1ECD" w:rsidRDefault="002C5A90">
      <w:pPr>
        <w:pStyle w:val="Heading3"/>
      </w:pPr>
      <w:bookmarkStart w:id="5" w:name="_nyiet3pov2b" w:colFirst="0" w:colLast="0"/>
      <w:bookmarkEnd w:id="5"/>
      <w:r>
        <w:t>BEFORE YOU ST</w:t>
      </w:r>
      <w:r>
        <w:t>ART</w:t>
      </w:r>
    </w:p>
    <w:p w14:paraId="07499802" w14:textId="77777777" w:rsidR="001A1ECD" w:rsidRDefault="002C5A90">
      <w:pPr>
        <w:rPr>
          <w:b/>
        </w:rPr>
      </w:pPr>
      <w:r>
        <w:rPr>
          <w:b/>
        </w:rPr>
        <w:t xml:space="preserve">We recommend first reviewing the </w:t>
      </w:r>
      <w:hyperlink r:id="rId12" w:anchor="heading=h.2hl5p8yvh81g">
        <w:r>
          <w:rPr>
            <w:color w:val="1A83BD"/>
            <w:u w:val="single"/>
          </w:rPr>
          <w:t>PACE Resource Navigation Guide</w:t>
        </w:r>
      </w:hyperlink>
      <w:r>
        <w:rPr>
          <w:b/>
        </w:rPr>
        <w:t xml:space="preserve"> to understand </w:t>
      </w:r>
      <w:r>
        <w:rPr>
          <w:b/>
          <w:i/>
        </w:rPr>
        <w:t>what</w:t>
      </w:r>
      <w:r>
        <w:rPr>
          <w:b/>
        </w:rPr>
        <w:t xml:space="preserve"> is included in this document and </w:t>
      </w:r>
      <w:r>
        <w:rPr>
          <w:b/>
          <w:i/>
        </w:rPr>
        <w:t>how</w:t>
      </w:r>
      <w:r>
        <w:rPr>
          <w:b/>
        </w:rPr>
        <w:t xml:space="preserve"> </w:t>
      </w:r>
      <w:r>
        <w:rPr>
          <w:b/>
        </w:rPr>
        <w:t>to utilize PACE facilitator resources best.</w:t>
      </w:r>
    </w:p>
    <w:p w14:paraId="2D592DD4" w14:textId="77777777" w:rsidR="001A1ECD" w:rsidRDefault="002C5A90">
      <w:r>
        <w:t>The PACE Pilot Program featured a multi-faceted approach to cohort learning, capacity building, and leadership development with many interconnected program activities and structural elements. The Resource Navigat</w:t>
      </w:r>
      <w:r>
        <w:t>ion Guide provides a high-level overview of program goals and values, key terms and definitions, and important structural elements (such as the types of sessions organized, the Vision-Assessment-Strategy-Timeline (VAST) program design, and the Phase 1 syll</w:t>
      </w:r>
      <w:r>
        <w:t>abus) to help you best navigate and utilize PACE facilitator resources. While we designed these resources for virtual PACE sessions, you can adapt them for in-person events.</w:t>
      </w:r>
    </w:p>
    <w:p w14:paraId="513FD679" w14:textId="77777777" w:rsidR="001A1ECD" w:rsidRDefault="001A1ECD"/>
    <w:p w14:paraId="1913C7D9" w14:textId="77777777" w:rsidR="001A1ECD" w:rsidRDefault="002C5A90">
      <w:pPr>
        <w:pStyle w:val="Heading3"/>
      </w:pPr>
      <w:bookmarkStart w:id="6" w:name="_ucayj6l138mq" w:colFirst="0" w:colLast="0"/>
      <w:bookmarkEnd w:id="6"/>
      <w:r>
        <w:t>GETTING STARTED</w:t>
      </w:r>
    </w:p>
    <w:p w14:paraId="26E69092" w14:textId="77777777" w:rsidR="001A1ECD" w:rsidRDefault="002C5A90">
      <w:r>
        <w:rPr>
          <w:b/>
        </w:rPr>
        <w:t>We recommend creating a copy of this Google document and adapting</w:t>
      </w:r>
      <w:r>
        <w:rPr>
          <w:b/>
        </w:rPr>
        <w:t xml:space="preserve"> its contents to best suit your needs, paying particular attention to the following markers:</w:t>
      </w:r>
    </w:p>
    <w:p w14:paraId="7645087A" w14:textId="67889EA4" w:rsidR="001A1ECD" w:rsidRDefault="002C5A90">
      <w:pPr>
        <w:spacing w:before="240"/>
        <w:jc w:val="center"/>
      </w:pPr>
      <w:r w:rsidRPr="00B12D47">
        <w:rPr>
          <w:rFonts w:ascii="Arial Unicode MS" w:eastAsia="Arial Unicode MS" w:hAnsi="Arial Unicode MS" w:cs="Arial Unicode MS"/>
          <w:b/>
          <w:color w:val="501A65"/>
        </w:rPr>
        <w:t xml:space="preserve">→ Important guidance, displayed in </w:t>
      </w:r>
      <w:r w:rsidR="00B12D47" w:rsidRPr="00B12D47">
        <w:rPr>
          <w:rFonts w:ascii="Arial Unicode MS" w:eastAsia="Arial Unicode MS" w:hAnsi="Arial Unicode MS" w:cs="Arial Unicode MS"/>
          <w:b/>
          <w:color w:val="501A65"/>
        </w:rPr>
        <w:t>purple</w:t>
      </w:r>
      <w:r w:rsidRPr="00B12D47">
        <w:rPr>
          <w:rFonts w:ascii="Arial Unicode MS" w:eastAsia="Arial Unicode MS" w:hAnsi="Arial Unicode MS" w:cs="Arial Unicode MS"/>
          <w:b/>
          <w:color w:val="501A65"/>
        </w:rPr>
        <w:t xml:space="preserve"> bolded text with a </w:t>
      </w:r>
      <w:r w:rsidR="00B12D47" w:rsidRPr="00B12D47">
        <w:rPr>
          <w:rFonts w:ascii="Arial Unicode MS" w:eastAsia="Arial Unicode MS" w:hAnsi="Arial Unicode MS" w:cs="Arial Unicode MS"/>
          <w:b/>
          <w:color w:val="501A65"/>
        </w:rPr>
        <w:t>purple</w:t>
      </w:r>
      <w:r w:rsidRPr="00B12D47">
        <w:rPr>
          <w:rFonts w:ascii="Arial Unicode MS" w:eastAsia="Arial Unicode MS" w:hAnsi="Arial Unicode MS" w:cs="Arial Unicode MS"/>
          <w:b/>
          <w:color w:val="501A65"/>
        </w:rPr>
        <w:t xml:space="preserve"> arrow</w:t>
      </w:r>
      <w:r>
        <w:t xml:space="preserve">, </w:t>
      </w:r>
    </w:p>
    <w:p w14:paraId="51632F8C" w14:textId="77777777" w:rsidR="001A1ECD" w:rsidRDefault="002C5A90">
      <w:pPr>
        <w:spacing w:before="240"/>
        <w:jc w:val="center"/>
      </w:pPr>
      <w:r>
        <w:rPr>
          <w:i/>
          <w:color w:val="666666"/>
        </w:rPr>
        <w:t>Sample PACE content to review and update, displayed in gray italicized font</w:t>
      </w:r>
      <w:r>
        <w:t>, and</w:t>
      </w:r>
    </w:p>
    <w:p w14:paraId="6523F82E" w14:textId="77777777" w:rsidR="001A1ECD" w:rsidRDefault="002C5A90">
      <w:pPr>
        <w:spacing w:before="240"/>
        <w:jc w:val="center"/>
      </w:pPr>
      <w:r>
        <w:rPr>
          <w:noProof/>
        </w:rPr>
        <mc:AlternateContent>
          <mc:Choice Requires="wps">
            <w:drawing>
              <wp:anchor distT="114300" distB="114300" distL="114300" distR="114300" simplePos="0" relativeHeight="251658240" behindDoc="1" locked="0" layoutInCell="1" hidden="0" allowOverlap="1" wp14:anchorId="025515C7" wp14:editId="7B4EC5DC">
                <wp:simplePos x="0" y="0"/>
                <wp:positionH relativeFrom="page">
                  <wp:posOffset>1957388</wp:posOffset>
                </wp:positionH>
                <wp:positionV relativeFrom="page">
                  <wp:posOffset>7631365</wp:posOffset>
                </wp:positionV>
                <wp:extent cx="3857625" cy="593472"/>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33300" y="539150"/>
                          <a:ext cx="4126800" cy="617700"/>
                        </a:xfrm>
                        <a:prstGeom prst="rect">
                          <a:avLst/>
                        </a:prstGeom>
                        <a:noFill/>
                        <a:ln w="28575" cap="flat" cmpd="sng">
                          <a:solidFill>
                            <a:srgbClr val="D97720"/>
                          </a:solidFill>
                          <a:prstDash val="solid"/>
                          <a:round/>
                          <a:headEnd type="none" w="sm" len="sm"/>
                          <a:tailEnd type="none" w="sm" len="sm"/>
                        </a:ln>
                      </wps:spPr>
                      <wps:txbx>
                        <w:txbxContent>
                          <w:p w14:paraId="049A2E0E" w14:textId="77777777" w:rsidR="001A1ECD" w:rsidRDefault="001A1EC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5515C7" id="Rectangle 1" o:spid="_x0000_s1026" alt="&quot;&quot;" style="position:absolute;left:0;text-align:left;margin-left:154.15pt;margin-top:600.9pt;width:303.75pt;height:4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" filled="f" strokecolor="#d97720" strokeweight="2.25pt">
                <v:stroke startarrowwidth="narrow" startarrowlength="short" endarrowwidth="narrow" endarrowlength="short" joinstyle="round"/>
                <v:textbox inset="2.53958mm,2.53958mm,2.53958mm,2.53958mm">
                  <w:txbxContent>
                    <w:p w14:paraId="049A2E0E" w14:textId="77777777" w:rsidR="001A1ECD" w:rsidRDefault="001A1ECD">
                      <w:pPr>
                        <w:spacing w:line="240" w:lineRule="auto"/>
                        <w:textDirection w:val="btLr"/>
                      </w:pPr>
                    </w:p>
                  </w:txbxContent>
                </v:textbox>
                <w10:wrap anchorx="page" anchory="page"/>
              </v:rect>
            </w:pict>
          </mc:Fallback>
        </mc:AlternateContent>
      </w:r>
      <w:r>
        <w:t xml:space="preserve">Standalone activities, displayed in orange boxes, </w:t>
      </w:r>
      <w:r>
        <w:br/>
        <w:t>which are also linked directly in the Table of Contents.</w:t>
      </w:r>
    </w:p>
    <w:p w14:paraId="2FF4F340" w14:textId="77777777" w:rsidR="001A1ECD" w:rsidRDefault="001A1ECD"/>
    <w:p w14:paraId="63249F5C" w14:textId="77777777" w:rsidR="001A1ECD" w:rsidRDefault="002C5A90">
      <w:pPr>
        <w:spacing w:before="240"/>
        <w:sectPr w:rsidR="001A1ECD">
          <w:headerReference w:type="default" r:id="rId13"/>
          <w:pgSz w:w="12240" w:h="15840"/>
          <w:pgMar w:top="1713" w:right="1440" w:bottom="1080" w:left="1440" w:header="0" w:footer="431" w:gutter="0"/>
          <w:cols w:space="720"/>
        </w:sectPr>
      </w:pPr>
      <w:r>
        <w:t xml:space="preserve">For more information about the PACE Pilot Program and to view additional resources for community leaders, please visit </w:t>
      </w:r>
      <w:hyperlink r:id="rId14">
        <w:r>
          <w:rPr>
            <w:color w:val="1A83BD"/>
            <w:u w:val="single"/>
          </w:rPr>
          <w:t>https://sgc.ca.gov/</w:t>
        </w:r>
      </w:hyperlink>
      <w:r>
        <w:t xml:space="preserve">. </w:t>
      </w:r>
    </w:p>
    <w:p w14:paraId="0F0286B5" w14:textId="77777777" w:rsidR="001A1ECD" w:rsidRDefault="002C5A90">
      <w:pPr>
        <w:pStyle w:val="Heading2"/>
      </w:pPr>
      <w:bookmarkStart w:id="7" w:name="_1xt7huvh8js2" w:colFirst="0" w:colLast="0"/>
      <w:bookmarkEnd w:id="7"/>
      <w:r>
        <w:lastRenderedPageBreak/>
        <w:t>TIMELINE I FULL COHORT SESSION</w:t>
      </w:r>
    </w:p>
    <w:p w14:paraId="6EF69203" w14:textId="77777777" w:rsidR="001A1ECD" w:rsidRDefault="002C5A90">
      <w:pPr>
        <w:pStyle w:val="Heading3"/>
        <w:spacing w:before="120"/>
      </w:pPr>
      <w:bookmarkStart w:id="8" w:name="_g1e3onk86spb" w:colFirst="0" w:colLast="0"/>
      <w:bookmarkEnd w:id="8"/>
      <w:r>
        <w:t>KEY SESSION INFORMATION</w:t>
      </w:r>
    </w:p>
    <w:p w14:paraId="044C6924" w14:textId="77777777" w:rsidR="001A1ECD" w:rsidRDefault="002C5A90">
      <w:r>
        <w:rPr>
          <w:b/>
        </w:rPr>
        <w:t xml:space="preserve">Key Theme/Topic: </w:t>
      </w:r>
      <w:r>
        <w:t>Cali</w:t>
      </w:r>
      <w:r>
        <w:t>fornia Climate Finance</w:t>
      </w:r>
    </w:p>
    <w:p w14:paraId="026A3ADC" w14:textId="77777777" w:rsidR="001A1ECD" w:rsidRDefault="001A1ECD">
      <w:pPr>
        <w:rPr>
          <w:sz w:val="12"/>
          <w:szCs w:val="12"/>
        </w:rPr>
      </w:pPr>
    </w:p>
    <w:p w14:paraId="4060C6EA" w14:textId="77777777" w:rsidR="001A1ECD" w:rsidRDefault="002C5A90">
      <w:r>
        <w:rPr>
          <w:b/>
        </w:rPr>
        <w:t>Estimated Time Needed:</w:t>
      </w:r>
      <w:r>
        <w:t xml:space="preserve"> 2 hours</w:t>
      </w:r>
    </w:p>
    <w:p w14:paraId="5BBBD34E" w14:textId="77777777" w:rsidR="001A1ECD" w:rsidRDefault="001A1ECD">
      <w:pPr>
        <w:rPr>
          <w:sz w:val="12"/>
          <w:szCs w:val="12"/>
        </w:rPr>
      </w:pPr>
    </w:p>
    <w:p w14:paraId="4FA62F14" w14:textId="77777777" w:rsidR="001A1ECD" w:rsidRDefault="002C5A90">
      <w:pPr>
        <w:rPr>
          <w:b/>
        </w:rPr>
      </w:pPr>
      <w:r>
        <w:rPr>
          <w:b/>
        </w:rPr>
        <w:t>Materials Needed:</w:t>
      </w:r>
    </w:p>
    <w:p w14:paraId="3568E0A4" w14:textId="77777777" w:rsidR="001A1ECD" w:rsidRDefault="002C5A90">
      <w:pPr>
        <w:numPr>
          <w:ilvl w:val="0"/>
          <w:numId w:val="1"/>
        </w:numPr>
        <w:spacing w:before="120"/>
        <w:rPr>
          <w:color w:val="000000"/>
        </w:rPr>
      </w:pPr>
      <w:r>
        <w:t>Presentation Slides (e.g., PowerPoint or Google Slides)</w:t>
      </w:r>
    </w:p>
    <w:p w14:paraId="137ECD45" w14:textId="77777777" w:rsidR="001A1ECD" w:rsidRDefault="002C5A90">
      <w:pPr>
        <w:spacing w:after="120"/>
        <w:ind w:left="720"/>
        <w:rPr>
          <w:color w:val="4B9918"/>
        </w:rPr>
      </w:pPr>
      <w:r w:rsidRPr="00B12D47">
        <w:rPr>
          <w:rFonts w:ascii="Arial Unicode MS" w:eastAsia="Arial Unicode MS" w:hAnsi="Arial Unicode MS" w:cs="Arial Unicode MS"/>
          <w:b/>
          <w:color w:val="501A65"/>
        </w:rPr>
        <w:t>→ Here is a</w:t>
      </w:r>
      <w:r w:rsidRPr="00B12D47">
        <w:rPr>
          <w:b/>
          <w:color w:val="501A65"/>
        </w:rPr>
        <w:t xml:space="preserve"> </w:t>
      </w:r>
      <w:hyperlink r:id="rId15">
        <w:r>
          <w:rPr>
            <w:color w:val="1A83BD"/>
            <w:u w:val="single"/>
          </w:rPr>
          <w:t>templa</w:t>
        </w:r>
        <w:r>
          <w:rPr>
            <w:color w:val="1A83BD"/>
            <w:u w:val="single"/>
          </w:rPr>
          <w:t>te slide deck from PACE</w:t>
        </w:r>
      </w:hyperlink>
      <w:r>
        <w:rPr>
          <w:b/>
          <w:color w:val="79B24F"/>
        </w:rPr>
        <w:t xml:space="preserve"> </w:t>
      </w:r>
      <w:r w:rsidRPr="006C36FC">
        <w:rPr>
          <w:b/>
          <w:color w:val="501A65"/>
        </w:rPr>
        <w:t>that you can copy, modify, and use!</w:t>
      </w:r>
    </w:p>
    <w:p w14:paraId="029593CE" w14:textId="77777777" w:rsidR="001A1ECD" w:rsidRDefault="001A1ECD">
      <w:pPr>
        <w:rPr>
          <w:sz w:val="12"/>
          <w:szCs w:val="12"/>
        </w:rPr>
      </w:pPr>
    </w:p>
    <w:p w14:paraId="3F54011B" w14:textId="77777777" w:rsidR="001A1ECD" w:rsidRDefault="002C5A90">
      <w:pPr>
        <w:rPr>
          <w:b/>
        </w:rPr>
      </w:pPr>
      <w:r>
        <w:rPr>
          <w:b/>
        </w:rPr>
        <w:t>Session Roles for Facilitators:</w:t>
      </w:r>
    </w:p>
    <w:p w14:paraId="14BB364A" w14:textId="77777777" w:rsidR="001A1ECD" w:rsidRPr="006C36FC" w:rsidRDefault="002C5A90">
      <w:pPr>
        <w:spacing w:before="120" w:after="120"/>
        <w:rPr>
          <w:b/>
          <w:color w:val="501A65"/>
        </w:rPr>
      </w:pPr>
      <w:r w:rsidRPr="006C36FC">
        <w:rPr>
          <w:rFonts w:ascii="Arial Unicode MS" w:eastAsia="Arial Unicode MS" w:hAnsi="Arial Unicode MS" w:cs="Arial Unicode MS"/>
          <w:b/>
          <w:color w:val="501A65"/>
        </w:rPr>
        <w:t>→ Update and assign roles based on your final session agenda and format.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1A1ECD" w14:paraId="5EFA83E5" w14:textId="77777777" w:rsidTr="00F35952">
        <w:trPr>
          <w:tblHeader/>
        </w:trPr>
        <w:tc>
          <w:tcPr>
            <w:tcW w:w="3780" w:type="dxa"/>
            <w:tcBorders>
              <w:bottom w:val="single" w:sz="12" w:space="0" w:color="000000"/>
            </w:tcBorders>
            <w:shd w:val="clear" w:color="auto" w:fill="FDEBC8"/>
            <w:tcMar>
              <w:top w:w="100" w:type="dxa"/>
              <w:left w:w="100" w:type="dxa"/>
              <w:bottom w:w="100" w:type="dxa"/>
              <w:right w:w="100" w:type="dxa"/>
            </w:tcMar>
            <w:vAlign w:val="center"/>
          </w:tcPr>
          <w:p w14:paraId="6D1E7851" w14:textId="77777777" w:rsidR="001A1ECD" w:rsidRDefault="002C5A90">
            <w:pPr>
              <w:widowControl w:val="0"/>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44FAA78C" w14:textId="77777777" w:rsidR="001A1ECD" w:rsidRDefault="002C5A90">
            <w:pPr>
              <w:widowControl w:val="0"/>
              <w:spacing w:line="240" w:lineRule="auto"/>
              <w:rPr>
                <w:b/>
              </w:rPr>
            </w:pPr>
            <w:r>
              <w:rPr>
                <w:b/>
              </w:rPr>
              <w:t xml:space="preserve">ASSIGNED TEAM MEMBER </w:t>
            </w:r>
          </w:p>
        </w:tc>
      </w:tr>
      <w:tr w:rsidR="001A1ECD" w14:paraId="42101D74" w14:textId="77777777" w:rsidTr="00F35952">
        <w:tc>
          <w:tcPr>
            <w:tcW w:w="3780" w:type="dxa"/>
            <w:tcBorders>
              <w:top w:val="single" w:sz="12" w:space="0" w:color="000000"/>
            </w:tcBorders>
            <w:shd w:val="clear" w:color="auto" w:fill="F3F3F3"/>
            <w:tcMar>
              <w:top w:w="100" w:type="dxa"/>
              <w:left w:w="100" w:type="dxa"/>
              <w:bottom w:w="100" w:type="dxa"/>
              <w:right w:w="100" w:type="dxa"/>
            </w:tcMar>
            <w:vAlign w:val="center"/>
          </w:tcPr>
          <w:p w14:paraId="4BA2C075" w14:textId="77777777" w:rsidR="001A1ECD" w:rsidRDefault="002C5A90">
            <w:pPr>
              <w:widowControl w:val="0"/>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3DBE214B" w14:textId="77777777" w:rsidR="001A1ECD" w:rsidRDefault="001A1ECD">
            <w:pPr>
              <w:widowControl w:val="0"/>
              <w:spacing w:line="240" w:lineRule="auto"/>
            </w:pPr>
          </w:p>
        </w:tc>
      </w:tr>
      <w:tr w:rsidR="001A1ECD" w14:paraId="6293F986" w14:textId="77777777" w:rsidTr="00F35952">
        <w:tc>
          <w:tcPr>
            <w:tcW w:w="3780" w:type="dxa"/>
            <w:shd w:val="clear" w:color="auto" w:fill="auto"/>
            <w:tcMar>
              <w:top w:w="100" w:type="dxa"/>
              <w:left w:w="100" w:type="dxa"/>
              <w:bottom w:w="100" w:type="dxa"/>
              <w:right w:w="100" w:type="dxa"/>
            </w:tcMar>
            <w:vAlign w:val="center"/>
          </w:tcPr>
          <w:p w14:paraId="7F46B17F" w14:textId="77777777" w:rsidR="001A1ECD" w:rsidRDefault="002C5A90">
            <w:pPr>
              <w:widowControl w:val="0"/>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5614447B" w14:textId="77777777" w:rsidR="001A1ECD" w:rsidRDefault="001A1ECD">
            <w:pPr>
              <w:widowControl w:val="0"/>
              <w:spacing w:line="240" w:lineRule="auto"/>
            </w:pPr>
          </w:p>
        </w:tc>
      </w:tr>
      <w:tr w:rsidR="001A1ECD" w14:paraId="46DF521B" w14:textId="77777777" w:rsidTr="00F35952">
        <w:tc>
          <w:tcPr>
            <w:tcW w:w="3780" w:type="dxa"/>
            <w:shd w:val="clear" w:color="auto" w:fill="F3F3F3"/>
            <w:tcMar>
              <w:top w:w="100" w:type="dxa"/>
              <w:left w:w="100" w:type="dxa"/>
              <w:bottom w:w="100" w:type="dxa"/>
              <w:right w:w="100" w:type="dxa"/>
            </w:tcMar>
            <w:vAlign w:val="center"/>
          </w:tcPr>
          <w:p w14:paraId="61D87786" w14:textId="77777777" w:rsidR="001A1ECD" w:rsidRDefault="002C5A90">
            <w:pPr>
              <w:widowControl w:val="0"/>
              <w:spacing w:line="240" w:lineRule="auto"/>
            </w:pPr>
            <w:r>
              <w:t>Presenters</w:t>
            </w:r>
          </w:p>
        </w:tc>
        <w:tc>
          <w:tcPr>
            <w:tcW w:w="5580" w:type="dxa"/>
            <w:shd w:val="clear" w:color="auto" w:fill="F3F3F3"/>
            <w:tcMar>
              <w:top w:w="100" w:type="dxa"/>
              <w:left w:w="100" w:type="dxa"/>
              <w:bottom w:w="100" w:type="dxa"/>
              <w:right w:w="100" w:type="dxa"/>
            </w:tcMar>
            <w:vAlign w:val="center"/>
          </w:tcPr>
          <w:p w14:paraId="486E3475" w14:textId="77777777" w:rsidR="001A1ECD" w:rsidRDefault="001A1ECD">
            <w:pPr>
              <w:widowControl w:val="0"/>
              <w:spacing w:line="240" w:lineRule="auto"/>
            </w:pPr>
          </w:p>
        </w:tc>
      </w:tr>
      <w:tr w:rsidR="001A1ECD" w14:paraId="47D38B28" w14:textId="77777777" w:rsidTr="00F35952">
        <w:tc>
          <w:tcPr>
            <w:tcW w:w="3780" w:type="dxa"/>
            <w:shd w:val="clear" w:color="auto" w:fill="auto"/>
            <w:tcMar>
              <w:top w:w="100" w:type="dxa"/>
              <w:left w:w="100" w:type="dxa"/>
              <w:bottom w:w="100" w:type="dxa"/>
              <w:right w:w="100" w:type="dxa"/>
            </w:tcMar>
            <w:vAlign w:val="center"/>
          </w:tcPr>
          <w:p w14:paraId="005DBB57" w14:textId="77777777" w:rsidR="001A1ECD" w:rsidRDefault="002C5A90">
            <w:pPr>
              <w:widowControl w:val="0"/>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26E8B0CE" w14:textId="77777777" w:rsidR="001A1ECD" w:rsidRDefault="001A1ECD">
            <w:pPr>
              <w:widowControl w:val="0"/>
              <w:spacing w:line="240" w:lineRule="auto"/>
            </w:pPr>
          </w:p>
        </w:tc>
      </w:tr>
      <w:tr w:rsidR="001A1ECD" w14:paraId="5D09AA18" w14:textId="77777777" w:rsidTr="00F35952">
        <w:tc>
          <w:tcPr>
            <w:tcW w:w="3780" w:type="dxa"/>
            <w:shd w:val="clear" w:color="auto" w:fill="F3F3F3"/>
            <w:tcMar>
              <w:top w:w="100" w:type="dxa"/>
              <w:left w:w="100" w:type="dxa"/>
              <w:bottom w:w="100" w:type="dxa"/>
              <w:right w:w="100" w:type="dxa"/>
            </w:tcMar>
            <w:vAlign w:val="center"/>
          </w:tcPr>
          <w:p w14:paraId="198E47DD" w14:textId="77777777" w:rsidR="001A1ECD" w:rsidRDefault="002C5A90">
            <w:pPr>
              <w:widowControl w:val="0"/>
              <w:spacing w:line="240" w:lineRule="auto"/>
            </w:pPr>
            <w:r>
              <w:t>Time Keeper</w:t>
            </w:r>
          </w:p>
        </w:tc>
        <w:tc>
          <w:tcPr>
            <w:tcW w:w="5580" w:type="dxa"/>
            <w:shd w:val="clear" w:color="auto" w:fill="F3F3F3"/>
            <w:tcMar>
              <w:top w:w="100" w:type="dxa"/>
              <w:left w:w="100" w:type="dxa"/>
              <w:bottom w:w="100" w:type="dxa"/>
              <w:right w:w="100" w:type="dxa"/>
            </w:tcMar>
            <w:vAlign w:val="center"/>
          </w:tcPr>
          <w:p w14:paraId="0267A3F5" w14:textId="77777777" w:rsidR="001A1ECD" w:rsidRDefault="001A1ECD">
            <w:pPr>
              <w:widowControl w:val="0"/>
              <w:spacing w:line="240" w:lineRule="auto"/>
            </w:pPr>
          </w:p>
        </w:tc>
      </w:tr>
      <w:tr w:rsidR="001A1ECD" w14:paraId="08A0FA9F" w14:textId="77777777" w:rsidTr="00F35952">
        <w:tc>
          <w:tcPr>
            <w:tcW w:w="3780" w:type="dxa"/>
            <w:shd w:val="clear" w:color="auto" w:fill="auto"/>
            <w:tcMar>
              <w:top w:w="100" w:type="dxa"/>
              <w:left w:w="100" w:type="dxa"/>
              <w:bottom w:w="100" w:type="dxa"/>
              <w:right w:w="100" w:type="dxa"/>
            </w:tcMar>
            <w:vAlign w:val="center"/>
          </w:tcPr>
          <w:p w14:paraId="56CF4E7C" w14:textId="77777777" w:rsidR="001A1ECD" w:rsidRDefault="002C5A90">
            <w:pPr>
              <w:widowControl w:val="0"/>
              <w:spacing w:line="240" w:lineRule="auto"/>
            </w:pPr>
            <w: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6A02CDE0" w14:textId="77777777" w:rsidR="001A1ECD" w:rsidRDefault="001A1ECD">
            <w:pPr>
              <w:widowControl w:val="0"/>
              <w:spacing w:line="240" w:lineRule="auto"/>
            </w:pPr>
          </w:p>
        </w:tc>
      </w:tr>
      <w:tr w:rsidR="001A1ECD" w14:paraId="3B13554D" w14:textId="77777777" w:rsidTr="00F35952">
        <w:tc>
          <w:tcPr>
            <w:tcW w:w="3780" w:type="dxa"/>
            <w:shd w:val="clear" w:color="auto" w:fill="F3F3F3"/>
            <w:tcMar>
              <w:top w:w="100" w:type="dxa"/>
              <w:left w:w="100" w:type="dxa"/>
              <w:bottom w:w="100" w:type="dxa"/>
              <w:right w:w="100" w:type="dxa"/>
            </w:tcMar>
            <w:vAlign w:val="center"/>
          </w:tcPr>
          <w:p w14:paraId="22BB5CFC" w14:textId="77777777" w:rsidR="001A1ECD" w:rsidRDefault="002C5A90">
            <w:pPr>
              <w:widowControl w:val="0"/>
              <w:spacing w:line="240" w:lineRule="auto"/>
            </w:pPr>
            <w:r>
              <w:t>Music</w:t>
            </w:r>
          </w:p>
        </w:tc>
        <w:tc>
          <w:tcPr>
            <w:tcW w:w="5580" w:type="dxa"/>
            <w:shd w:val="clear" w:color="auto" w:fill="F3F3F3"/>
            <w:tcMar>
              <w:top w:w="100" w:type="dxa"/>
              <w:left w:w="100" w:type="dxa"/>
              <w:bottom w:w="100" w:type="dxa"/>
              <w:right w:w="100" w:type="dxa"/>
            </w:tcMar>
            <w:vAlign w:val="center"/>
          </w:tcPr>
          <w:p w14:paraId="08EB045F" w14:textId="77777777" w:rsidR="001A1ECD" w:rsidRDefault="001A1ECD">
            <w:pPr>
              <w:widowControl w:val="0"/>
              <w:spacing w:line="240" w:lineRule="auto"/>
            </w:pPr>
          </w:p>
        </w:tc>
      </w:tr>
      <w:tr w:rsidR="001A1ECD" w14:paraId="62C56FDF" w14:textId="77777777" w:rsidTr="00F35952">
        <w:tc>
          <w:tcPr>
            <w:tcW w:w="3780" w:type="dxa"/>
            <w:shd w:val="clear" w:color="auto" w:fill="auto"/>
            <w:tcMar>
              <w:top w:w="100" w:type="dxa"/>
              <w:left w:w="100" w:type="dxa"/>
              <w:bottom w:w="100" w:type="dxa"/>
              <w:right w:w="100" w:type="dxa"/>
            </w:tcMar>
            <w:vAlign w:val="center"/>
          </w:tcPr>
          <w:p w14:paraId="6FBC4BED" w14:textId="77777777" w:rsidR="001A1ECD" w:rsidRDefault="002C5A90">
            <w:pPr>
              <w:widowControl w:val="0"/>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25B9C4F3" w14:textId="77777777" w:rsidR="001A1ECD" w:rsidRDefault="001A1ECD">
            <w:pPr>
              <w:widowControl w:val="0"/>
              <w:spacing w:line="240" w:lineRule="auto"/>
            </w:pPr>
          </w:p>
        </w:tc>
      </w:tr>
      <w:tr w:rsidR="001A1ECD" w14:paraId="07CF8DE3" w14:textId="77777777" w:rsidTr="00F35952">
        <w:tc>
          <w:tcPr>
            <w:tcW w:w="3780" w:type="dxa"/>
            <w:shd w:val="clear" w:color="auto" w:fill="F3F3F3"/>
            <w:tcMar>
              <w:top w:w="100" w:type="dxa"/>
              <w:left w:w="100" w:type="dxa"/>
              <w:bottom w:w="100" w:type="dxa"/>
              <w:right w:w="100" w:type="dxa"/>
            </w:tcMar>
            <w:vAlign w:val="center"/>
          </w:tcPr>
          <w:p w14:paraId="4B61B6CC" w14:textId="77777777" w:rsidR="001A1ECD" w:rsidRDefault="002C5A90">
            <w:pPr>
              <w:widowControl w:val="0"/>
              <w:spacing w:line="240" w:lineRule="auto"/>
            </w:pPr>
            <w:r>
              <w:t>Notetaker(s)</w:t>
            </w:r>
          </w:p>
        </w:tc>
        <w:tc>
          <w:tcPr>
            <w:tcW w:w="5580" w:type="dxa"/>
            <w:shd w:val="clear" w:color="auto" w:fill="F3F3F3"/>
            <w:tcMar>
              <w:top w:w="100" w:type="dxa"/>
              <w:left w:w="100" w:type="dxa"/>
              <w:bottom w:w="100" w:type="dxa"/>
              <w:right w:w="100" w:type="dxa"/>
            </w:tcMar>
            <w:vAlign w:val="center"/>
          </w:tcPr>
          <w:p w14:paraId="7EAE8274" w14:textId="77777777" w:rsidR="001A1ECD" w:rsidRDefault="001A1ECD">
            <w:pPr>
              <w:widowControl w:val="0"/>
              <w:spacing w:line="240" w:lineRule="auto"/>
            </w:pPr>
          </w:p>
        </w:tc>
      </w:tr>
    </w:tbl>
    <w:p w14:paraId="4082E6C0" w14:textId="77777777" w:rsidR="001A1ECD" w:rsidRDefault="002C5A90">
      <w:pPr>
        <w:pStyle w:val="Heading3"/>
      </w:pPr>
      <w:bookmarkStart w:id="9" w:name="_665w3j9kq18t" w:colFirst="0" w:colLast="0"/>
      <w:bookmarkEnd w:id="9"/>
      <w:r>
        <w:br w:type="page"/>
      </w:r>
    </w:p>
    <w:p w14:paraId="78DB30CF" w14:textId="77777777" w:rsidR="001A1ECD" w:rsidRDefault="002C5A90">
      <w:pPr>
        <w:pStyle w:val="Heading3"/>
      </w:pPr>
      <w:bookmarkStart w:id="10" w:name="_4oh4427alhtr" w:colFirst="0" w:colLast="0"/>
      <w:bookmarkEnd w:id="10"/>
      <w:r>
        <w:lastRenderedPageBreak/>
        <w:t>FACILITATOR AGENDA</w:t>
      </w:r>
    </w:p>
    <w:p w14:paraId="0BEC65F8" w14:textId="77777777" w:rsidR="001A1ECD" w:rsidRDefault="002C5A90">
      <w:pPr>
        <w:pStyle w:val="Heading4"/>
        <w:rPr>
          <w:sz w:val="42"/>
          <w:szCs w:val="42"/>
        </w:rPr>
      </w:pPr>
      <w:bookmarkStart w:id="11" w:name="_9corrj76rzml" w:colFirst="0" w:colLast="0"/>
      <w:bookmarkEnd w:id="11"/>
      <w:r>
        <w:t>Convene (10 minutes)</w:t>
      </w:r>
    </w:p>
    <w:p w14:paraId="07109CCF" w14:textId="77777777" w:rsidR="001A1ECD" w:rsidRDefault="002C5A90">
      <w:pPr>
        <w:rPr>
          <w:b/>
        </w:rPr>
      </w:pPr>
      <w:r>
        <w:rPr>
          <w:b/>
        </w:rPr>
        <w:t>Welcome (3 minutes)</w:t>
      </w:r>
    </w:p>
    <w:p w14:paraId="235C7024" w14:textId="77777777" w:rsidR="001A1ECD" w:rsidRDefault="002C5A90">
      <w:pPr>
        <w:numPr>
          <w:ilvl w:val="0"/>
          <w:numId w:val="12"/>
        </w:numPr>
        <w:rPr>
          <w:color w:val="000000"/>
        </w:rPr>
      </w:pPr>
      <w:r>
        <w:t>Set a welcoming tone with music and greetings.</w:t>
      </w:r>
    </w:p>
    <w:p w14:paraId="2C46DEBC" w14:textId="77777777" w:rsidR="001A1ECD" w:rsidRDefault="002C5A90">
      <w:pPr>
        <w:numPr>
          <w:ilvl w:val="0"/>
          <w:numId w:val="12"/>
        </w:numPr>
        <w:rPr>
          <w:color w:val="000000"/>
        </w:rPr>
      </w:pPr>
      <w:r>
        <w:t>Share ‘as you arrive’ prompt verbally and in chat.</w:t>
      </w:r>
    </w:p>
    <w:p w14:paraId="35DB9AFA" w14:textId="77777777" w:rsidR="001A1ECD" w:rsidRDefault="002C5A90">
      <w:pPr>
        <w:numPr>
          <w:ilvl w:val="1"/>
          <w:numId w:val="12"/>
        </w:numPr>
        <w:rPr>
          <w:i/>
          <w:color w:val="666666"/>
          <w:sz w:val="24"/>
          <w:szCs w:val="24"/>
        </w:rPr>
      </w:pPr>
      <w:r>
        <w:rPr>
          <w:i/>
          <w:color w:val="666666"/>
        </w:rPr>
        <w:t xml:space="preserve">Are you/how are you </w:t>
      </w:r>
      <w:r>
        <w:rPr>
          <w:i/>
          <w:color w:val="666666"/>
        </w:rPr>
        <w:t>re-entering social/work/family life in this “almost post-Covid” time?</w:t>
      </w:r>
    </w:p>
    <w:p w14:paraId="44D54A01" w14:textId="77777777" w:rsidR="001A1ECD" w:rsidRDefault="002C5A90">
      <w:pPr>
        <w:numPr>
          <w:ilvl w:val="0"/>
          <w:numId w:val="12"/>
        </w:numPr>
        <w:rPr>
          <w:color w:val="000000"/>
        </w:rPr>
      </w:pPr>
      <w:r>
        <w:t>Share some words of welcome.</w:t>
      </w:r>
    </w:p>
    <w:p w14:paraId="4584D264" w14:textId="77777777" w:rsidR="001A1ECD" w:rsidRDefault="001A1ECD"/>
    <w:p w14:paraId="138831DA" w14:textId="77777777" w:rsidR="001A1ECD" w:rsidRDefault="002C5A90">
      <w:pPr>
        <w:rPr>
          <w:b/>
        </w:rPr>
      </w:pPr>
      <w:r>
        <w:rPr>
          <w:b/>
        </w:rPr>
        <w:t>Housekeeping (2 minutes)</w:t>
      </w:r>
    </w:p>
    <w:p w14:paraId="6AED44C5" w14:textId="77777777" w:rsidR="001A1ECD" w:rsidRDefault="002C5A90">
      <w:pPr>
        <w:numPr>
          <w:ilvl w:val="0"/>
          <w:numId w:val="12"/>
        </w:numPr>
        <w:rPr>
          <w:color w:val="000000"/>
        </w:rPr>
      </w:pPr>
      <w:r>
        <w:t>Review group agreements and reminders.</w:t>
      </w:r>
    </w:p>
    <w:p w14:paraId="2B742BD5" w14:textId="77777777" w:rsidR="001A1ECD" w:rsidRDefault="002C5A90">
      <w:pPr>
        <w:numPr>
          <w:ilvl w:val="1"/>
          <w:numId w:val="12"/>
        </w:numPr>
        <w:rPr>
          <w:color w:val="000000"/>
        </w:rPr>
      </w:pPr>
      <w:r>
        <w:rPr>
          <w:i/>
          <w:color w:val="666666"/>
        </w:rPr>
        <w:t>Reminders of group agreements and Zoom etiquette, self-care, etc.</w:t>
      </w:r>
    </w:p>
    <w:p w14:paraId="22C2645F" w14:textId="77777777" w:rsidR="001A1ECD" w:rsidRDefault="002C5A90">
      <w:pPr>
        <w:ind w:left="720"/>
        <w:rPr>
          <w:i/>
          <w:color w:val="4B9918"/>
        </w:rPr>
      </w:pPr>
      <w:r w:rsidRPr="006C36FC">
        <w:rPr>
          <w:rFonts w:ascii="Arial Unicode MS" w:eastAsia="Arial Unicode MS" w:hAnsi="Arial Unicode MS" w:cs="Arial Unicode MS"/>
          <w:b/>
          <w:color w:val="501A65"/>
        </w:rPr>
        <w:t xml:space="preserve">→ Here are the </w:t>
      </w:r>
      <w:hyperlink r:id="rId16">
        <w:r>
          <w:rPr>
            <w:color w:val="1A83BD"/>
            <w:u w:val="single"/>
          </w:rPr>
          <w:t>PACE Group Agreements</w:t>
        </w:r>
      </w:hyperlink>
      <w:r>
        <w:rPr>
          <w:b/>
          <w:color w:val="79B24F"/>
        </w:rPr>
        <w:t xml:space="preserve"> </w:t>
      </w:r>
      <w:r w:rsidRPr="006C36FC">
        <w:rPr>
          <w:b/>
          <w:color w:val="501A65"/>
        </w:rPr>
        <w:t>as an example.</w:t>
      </w:r>
    </w:p>
    <w:p w14:paraId="169149C3" w14:textId="77777777" w:rsidR="001A1ECD" w:rsidRDefault="002C5A90">
      <w:pPr>
        <w:numPr>
          <w:ilvl w:val="0"/>
          <w:numId w:val="12"/>
        </w:numPr>
        <w:spacing w:before="60"/>
        <w:rPr>
          <w:color w:val="000000"/>
        </w:rPr>
      </w:pPr>
      <w:r>
        <w:t>Provide a brief overview of the session agenda.</w:t>
      </w:r>
    </w:p>
    <w:p w14:paraId="5EC7689F" w14:textId="77777777" w:rsidR="001A1ECD" w:rsidRDefault="001A1ECD">
      <w:pPr>
        <w:jc w:val="center"/>
        <w:rPr>
          <w:b/>
        </w:rPr>
      </w:pPr>
    </w:p>
    <w:p w14:paraId="2305911A" w14:textId="77777777" w:rsidR="001A1ECD" w:rsidRDefault="002C5A90">
      <w:pPr>
        <w:pStyle w:val="Heading4"/>
        <w:rPr>
          <w:sz w:val="24"/>
          <w:szCs w:val="24"/>
        </w:rPr>
      </w:pPr>
      <w:bookmarkStart w:id="12" w:name="_8jusmfl1sibh" w:colFirst="0" w:colLast="0"/>
      <w:bookmarkEnd w:id="12"/>
      <w:r>
        <w:t>Connection (10 minutes)</w:t>
      </w:r>
    </w:p>
    <w:p w14:paraId="279C5728" w14:textId="77777777" w:rsidR="001A1ECD" w:rsidRDefault="002C5A90">
      <w:pPr>
        <w:rPr>
          <w:b/>
        </w:rPr>
      </w:pPr>
      <w:r>
        <w:rPr>
          <w:b/>
        </w:rPr>
        <w:t>Land Acknowledg</w:t>
      </w:r>
      <w:r>
        <w:rPr>
          <w:b/>
        </w:rPr>
        <w:t xml:space="preserve">ement </w:t>
      </w:r>
    </w:p>
    <w:p w14:paraId="33C862AA" w14:textId="77777777" w:rsidR="001A1ECD" w:rsidRDefault="002C5A90">
      <w:pPr>
        <w:numPr>
          <w:ilvl w:val="0"/>
          <w:numId w:val="3"/>
        </w:numPr>
        <w:spacing w:before="60"/>
      </w:pPr>
      <w:r>
        <w:t>Invite one participant to provide a land acknowledgment.</w:t>
      </w:r>
    </w:p>
    <w:p w14:paraId="297DD206" w14:textId="77777777" w:rsidR="001A1ECD" w:rsidRPr="006C36FC" w:rsidRDefault="002C5A90">
      <w:pPr>
        <w:ind w:left="360"/>
        <w:rPr>
          <w:color w:val="501A65"/>
        </w:rPr>
      </w:pPr>
      <w:r w:rsidRPr="006C36FC">
        <w:rPr>
          <w:rFonts w:ascii="Arial Unicode MS" w:eastAsia="Arial Unicode MS" w:hAnsi="Arial Unicode MS" w:cs="Arial Unicode MS"/>
          <w:b/>
          <w:color w:val="501A65"/>
        </w:rPr>
        <w:t xml:space="preserve">→ Rather than asking participants to provide a brief land acknowledgment as part of their introduction, we instead invited one participant to give an extended land acknowledgment for each </w:t>
      </w:r>
      <w:r w:rsidRPr="006C36FC">
        <w:rPr>
          <w:rFonts w:ascii="Arial Unicode MS" w:eastAsia="Arial Unicode MS" w:hAnsi="Arial Unicode MS" w:cs="Arial Unicode MS"/>
          <w:b/>
          <w:color w:val="501A65"/>
        </w:rPr>
        <w:t>full cohort session.</w:t>
      </w:r>
    </w:p>
    <w:p w14:paraId="5AEF07D8" w14:textId="77777777" w:rsidR="001A1ECD" w:rsidRDefault="002C5A90">
      <w:pPr>
        <w:numPr>
          <w:ilvl w:val="1"/>
          <w:numId w:val="3"/>
        </w:numPr>
      </w:pPr>
      <w:r>
        <w:rPr>
          <w:i/>
          <w:color w:val="666666"/>
        </w:rPr>
        <w:t xml:space="preserve">The participant shares their location, the people who stewarded it prior to colonization, their current struggles, and one earth-based practice they used/use. </w:t>
      </w:r>
    </w:p>
    <w:p w14:paraId="1F0CD73E" w14:textId="77777777" w:rsidR="001A1ECD" w:rsidRDefault="001A1ECD">
      <w:pPr>
        <w:rPr>
          <w:i/>
          <w:color w:val="666666"/>
        </w:rPr>
      </w:pPr>
    </w:p>
    <w:p w14:paraId="4AAA1CF8" w14:textId="77777777" w:rsidR="001A1ECD" w:rsidRDefault="002C5A90">
      <w:pPr>
        <w:pStyle w:val="Heading4"/>
      </w:pPr>
      <w:bookmarkStart w:id="13" w:name="_81lgcwtibgsv" w:colFirst="0" w:colLast="0"/>
      <w:bookmarkEnd w:id="13"/>
      <w:r>
        <w:t>Compost/Compose (5 minutes)</w:t>
      </w:r>
    </w:p>
    <w:p w14:paraId="7B263FD0" w14:textId="77777777" w:rsidR="001A1ECD" w:rsidRDefault="002C5A90">
      <w:r>
        <w:rPr>
          <w:b/>
        </w:rPr>
        <w:t xml:space="preserve">Embodying Abundance </w:t>
      </w:r>
    </w:p>
    <w:p w14:paraId="056B1A15" w14:textId="77777777" w:rsidR="001A1ECD" w:rsidRDefault="001A1ECD">
      <w:pPr>
        <w:rPr>
          <w:sz w:val="20"/>
          <w:szCs w:val="20"/>
        </w:rPr>
      </w:pPr>
    </w:p>
    <w:p w14:paraId="78D4537E" w14:textId="77777777" w:rsidR="001A1ECD" w:rsidRDefault="002C5A90">
      <w:pPr>
        <w:pStyle w:val="Heading4"/>
      </w:pPr>
      <w:bookmarkStart w:id="14" w:name="_vfjk8ojv9g98" w:colFirst="0" w:colLast="0"/>
      <w:bookmarkEnd w:id="14"/>
      <w:r>
        <w:t>Capacity (75 minutes)</w:t>
      </w:r>
    </w:p>
    <w:p w14:paraId="04940E00" w14:textId="77777777" w:rsidR="001A1ECD" w:rsidRDefault="002C5A90">
      <w:r>
        <w:rPr>
          <w:b/>
        </w:rPr>
        <w:t>Pr</w:t>
      </w:r>
      <w:r>
        <w:rPr>
          <w:b/>
        </w:rPr>
        <w:t xml:space="preserve">esentation: Funding vs. Financing (15 minutes) </w:t>
      </w:r>
    </w:p>
    <w:p w14:paraId="3EE9C7FA" w14:textId="77777777" w:rsidR="001A1ECD" w:rsidRPr="006C36FC" w:rsidRDefault="002C5A90">
      <w:pPr>
        <w:rPr>
          <w:b/>
          <w:color w:val="501A65"/>
        </w:rPr>
      </w:pPr>
      <w:r w:rsidRPr="006C36FC">
        <w:rPr>
          <w:rFonts w:ascii="Arial Unicode MS" w:eastAsia="Arial Unicode MS" w:hAnsi="Arial Unicode MS" w:cs="Arial Unicode MS"/>
          <w:b/>
          <w:color w:val="501A65"/>
        </w:rPr>
        <w:t xml:space="preserve">→ Here is a </w:t>
      </w:r>
      <w:hyperlink r:id="rId17" w:anchor="slide=id.ge21b6eadf5_0_3">
        <w:r>
          <w:rPr>
            <w:color w:val="1A83BD"/>
            <w:u w:val="single"/>
          </w:rPr>
          <w:t>template slide deck from PACE</w:t>
        </w:r>
      </w:hyperlink>
      <w:r>
        <w:rPr>
          <w:b/>
          <w:color w:val="4B9918"/>
        </w:rPr>
        <w:t xml:space="preserve"> </w:t>
      </w:r>
      <w:r w:rsidRPr="006C36FC">
        <w:rPr>
          <w:b/>
          <w:color w:val="501A65"/>
        </w:rPr>
        <w:t>that you can copy, modify, a</w:t>
      </w:r>
      <w:r w:rsidRPr="006C36FC">
        <w:rPr>
          <w:b/>
          <w:color w:val="501A65"/>
        </w:rPr>
        <w:t>nd use!</w:t>
      </w:r>
    </w:p>
    <w:p w14:paraId="29A9A195" w14:textId="77777777" w:rsidR="001A1ECD" w:rsidRDefault="002C5A90">
      <w:pPr>
        <w:numPr>
          <w:ilvl w:val="0"/>
          <w:numId w:val="3"/>
        </w:numPr>
        <w:spacing w:before="60"/>
      </w:pPr>
      <w:r>
        <w:t>Funding (monies provided by govt or other entities that do not have to be repaid)</w:t>
      </w:r>
    </w:p>
    <w:p w14:paraId="6BA889D9" w14:textId="77777777" w:rsidR="001A1ECD" w:rsidRDefault="002C5A90">
      <w:pPr>
        <w:numPr>
          <w:ilvl w:val="1"/>
          <w:numId w:val="6"/>
        </w:numPr>
        <w:rPr>
          <w:i/>
          <w:color w:val="666666"/>
        </w:rPr>
      </w:pPr>
      <w:r>
        <w:rPr>
          <w:i/>
          <w:color w:val="666666"/>
        </w:rPr>
        <w:t>Diff. sources: taxes, fees, donations, or other public sources.</w:t>
      </w:r>
    </w:p>
    <w:p w14:paraId="3BBD36EE" w14:textId="77777777" w:rsidR="001A1ECD" w:rsidRDefault="002C5A90">
      <w:pPr>
        <w:numPr>
          <w:ilvl w:val="1"/>
          <w:numId w:val="6"/>
        </w:numPr>
        <w:rPr>
          <w:i/>
          <w:color w:val="666666"/>
        </w:rPr>
      </w:pPr>
      <w:r>
        <w:rPr>
          <w:i/>
          <w:color w:val="666666"/>
        </w:rPr>
        <w:lastRenderedPageBreak/>
        <w:t>Common avenues for community organizations: Grants (specified goals, eligibility criteria; multiple aw</w:t>
      </w:r>
      <w:r>
        <w:rPr>
          <w:i/>
          <w:color w:val="666666"/>
        </w:rPr>
        <w:t>ards). RFPs (specified scope of work, typically 1 award). Sponsorships. Donations (one-time, recurring; individual, major; mail-in vs. online). Also consider fee for service models.</w:t>
      </w:r>
    </w:p>
    <w:p w14:paraId="64F10DEB" w14:textId="77777777" w:rsidR="001A1ECD" w:rsidRDefault="002C5A90">
      <w:pPr>
        <w:numPr>
          <w:ilvl w:val="1"/>
          <w:numId w:val="6"/>
        </w:numPr>
        <w:rPr>
          <w:i/>
          <w:color w:val="666666"/>
        </w:rPr>
      </w:pPr>
      <w:r>
        <w:rPr>
          <w:i/>
          <w:color w:val="666666"/>
        </w:rPr>
        <w:t>Pros: Dependent on available funds; may not be sustainable long-term (fund</w:t>
      </w:r>
      <w:r>
        <w:rPr>
          <w:i/>
          <w:color w:val="666666"/>
        </w:rPr>
        <w:t>er priorities could change); no repayment; can be unrestricted.</w:t>
      </w:r>
    </w:p>
    <w:p w14:paraId="0EAFD8D3" w14:textId="77777777" w:rsidR="001A1ECD" w:rsidRDefault="002C5A90">
      <w:pPr>
        <w:numPr>
          <w:ilvl w:val="1"/>
          <w:numId w:val="6"/>
        </w:numPr>
        <w:rPr>
          <w:i/>
          <w:color w:val="666666"/>
        </w:rPr>
      </w:pPr>
      <w:r>
        <w:rPr>
          <w:i/>
          <w:color w:val="666666"/>
        </w:rPr>
        <w:t>Cons: Administrative/reporting requirements could be burdensome; applications can be time-consuming; competitiveness.</w:t>
      </w:r>
    </w:p>
    <w:p w14:paraId="0B1DD213" w14:textId="77777777" w:rsidR="001A1ECD" w:rsidRDefault="002C5A90">
      <w:pPr>
        <w:numPr>
          <w:ilvl w:val="0"/>
          <w:numId w:val="6"/>
        </w:numPr>
      </w:pPr>
      <w:r>
        <w:t>Financing (monies provided by a public or private lender; must be repaid o</w:t>
      </w:r>
      <w:r>
        <w:t>ver a specified term)</w:t>
      </w:r>
    </w:p>
    <w:p w14:paraId="1210D7F4" w14:textId="77777777" w:rsidR="001A1ECD" w:rsidRDefault="002C5A90">
      <w:pPr>
        <w:numPr>
          <w:ilvl w:val="1"/>
          <w:numId w:val="6"/>
        </w:numPr>
        <w:rPr>
          <w:i/>
          <w:color w:val="666666"/>
        </w:rPr>
      </w:pPr>
      <w:r>
        <w:rPr>
          <w:i/>
          <w:color w:val="666666"/>
        </w:rPr>
        <w:t>Need business case/financial model to demonstrate viability/repayment</w:t>
      </w:r>
    </w:p>
    <w:p w14:paraId="2B397632" w14:textId="77777777" w:rsidR="001A1ECD" w:rsidRDefault="002C5A90">
      <w:pPr>
        <w:numPr>
          <w:ilvl w:val="1"/>
          <w:numId w:val="6"/>
        </w:numPr>
        <w:rPr>
          <w:i/>
          <w:color w:val="666666"/>
        </w:rPr>
      </w:pPr>
      <w:r>
        <w:rPr>
          <w:i/>
          <w:color w:val="666666"/>
        </w:rPr>
        <w:t>Common financing mechanisms for community organizations: Loans (nonprofits can qualify for no-interest loan programs; important to have a plan for repayment). Credi</w:t>
      </w:r>
      <w:r>
        <w:rPr>
          <w:i/>
          <w:color w:val="666666"/>
        </w:rPr>
        <w:t xml:space="preserve">t. </w:t>
      </w:r>
      <w:r>
        <w:rPr>
          <w:rFonts w:ascii="Arial Unicode MS" w:eastAsia="Arial Unicode MS" w:hAnsi="Arial Unicode MS" w:cs="Arial Unicode MS"/>
          <w:i/>
          <w:color w:val="666666"/>
        </w:rPr>
        <w:t>Investments (upfront capital or unrestricted funds needed → return on investment) can invest in stocks/bonds and get a tax-free return // endowments - continuous growth, typically principal capital is not withdrawn and investment returns are split betwe</w:t>
      </w:r>
      <w:r>
        <w:rPr>
          <w:rFonts w:ascii="Arial Unicode MS" w:eastAsia="Arial Unicode MS" w:hAnsi="Arial Unicode MS" w:cs="Arial Unicode MS"/>
          <w:i/>
          <w:color w:val="666666"/>
        </w:rPr>
        <w:t>en reinvestment and operations, typically larger nonprofits // real estate - could form a Community Development Corporation</w:t>
      </w:r>
      <w:r>
        <w:rPr>
          <w:i/>
          <w:color w:val="666666"/>
        </w:rPr>
        <w:t xml:space="preserve">. Financial incentives: rebates [project vs. program; incentives typically for concrete projects, retrofits, equipment, etc. - could </w:t>
      </w:r>
      <w:r>
        <w:rPr>
          <w:i/>
          <w:color w:val="666666"/>
        </w:rPr>
        <w:t xml:space="preserve">be used to reduce operational costs, e.g. energy bills] // tap into financing mechanisms available to residents/households: on-bill financing, PACE financing, </w:t>
      </w:r>
      <w:hyperlink r:id="rId18">
        <w:r>
          <w:rPr>
            <w:color w:val="1A83BD"/>
            <w:u w:val="single"/>
          </w:rPr>
          <w:t>gogreenfinancing</w:t>
        </w:r>
      </w:hyperlink>
      <w:r>
        <w:rPr>
          <w:i/>
          <w:color w:val="666666"/>
        </w:rPr>
        <w:t xml:space="preserve"> to reduce potential </w:t>
      </w:r>
      <w:r>
        <w:rPr>
          <w:i/>
          <w:color w:val="666666"/>
        </w:rPr>
        <w:t>program costs / provide financial relief to community members.</w:t>
      </w:r>
    </w:p>
    <w:p w14:paraId="56782BBD" w14:textId="77777777" w:rsidR="001A1ECD" w:rsidRDefault="002C5A90">
      <w:pPr>
        <w:numPr>
          <w:ilvl w:val="1"/>
          <w:numId w:val="6"/>
        </w:numPr>
        <w:rPr>
          <w:i/>
          <w:color w:val="666666"/>
        </w:rPr>
      </w:pPr>
      <w:r>
        <w:rPr>
          <w:i/>
          <w:color w:val="666666"/>
        </w:rPr>
        <w:t>Pros: Money can be provided quickly and upfront; can accelerate implementation.</w:t>
      </w:r>
    </w:p>
    <w:p w14:paraId="5B32C7C0" w14:textId="77777777" w:rsidR="001A1ECD" w:rsidRDefault="002C5A90">
      <w:pPr>
        <w:numPr>
          <w:ilvl w:val="1"/>
          <w:numId w:val="6"/>
        </w:numPr>
      </w:pPr>
      <w:r>
        <w:rPr>
          <w:i/>
          <w:color w:val="666666"/>
        </w:rPr>
        <w:t xml:space="preserve">Cons: Repayment; added cost to effort (depending on repayment terms), the business case needed that may not </w:t>
      </w:r>
      <w:r>
        <w:rPr>
          <w:i/>
          <w:color w:val="666666"/>
        </w:rPr>
        <w:t>fully capture social impacts.</w:t>
      </w:r>
    </w:p>
    <w:p w14:paraId="462605A3" w14:textId="77777777" w:rsidR="001A1ECD" w:rsidRDefault="002C5A90">
      <w:pPr>
        <w:numPr>
          <w:ilvl w:val="0"/>
          <w:numId w:val="6"/>
        </w:numPr>
      </w:pPr>
      <w:r>
        <w:t>Combining funding and financing can unlock other benefits: fund larger projects, drive financial sustainability, make unaffordable projects affordable (don’t need to use all types).</w:t>
      </w:r>
    </w:p>
    <w:p w14:paraId="3BB325D7" w14:textId="77777777" w:rsidR="001A1ECD" w:rsidRDefault="002C5A90">
      <w:pPr>
        <w:numPr>
          <w:ilvl w:val="0"/>
          <w:numId w:val="6"/>
        </w:numPr>
      </w:pPr>
      <w:r>
        <w:t>Other ways to reduce cost: Group purchasing, In-kind donations, Pro-bono support, Non-profit discounts, Build capacity to increase efficiency and impact. Automation. Engage your board members. Accurate project planning.</w:t>
      </w:r>
    </w:p>
    <w:p w14:paraId="62BF8AF6" w14:textId="77777777" w:rsidR="001A1ECD" w:rsidRDefault="001A1ECD"/>
    <w:p w14:paraId="6942E1BF" w14:textId="77777777" w:rsidR="001A1ECD" w:rsidRDefault="002C5A90">
      <w:r>
        <w:rPr>
          <w:b/>
        </w:rPr>
        <w:t>Presentation: Case Studies of Asset</w:t>
      </w:r>
      <w:r>
        <w:rPr>
          <w:b/>
        </w:rPr>
        <w:t xml:space="preserve"> Building (40 minutes) </w:t>
      </w:r>
    </w:p>
    <w:p w14:paraId="45DB492F" w14:textId="77777777" w:rsidR="001A1ECD" w:rsidRDefault="002C5A90">
      <w:pPr>
        <w:rPr>
          <w:b/>
          <w:color w:val="4B9918"/>
        </w:rPr>
      </w:pPr>
      <w:r w:rsidRPr="006C36FC">
        <w:rPr>
          <w:rFonts w:ascii="Arial Unicode MS" w:eastAsia="Arial Unicode MS" w:hAnsi="Arial Unicode MS" w:cs="Arial Unicode MS"/>
          <w:b/>
          <w:color w:val="501A65"/>
        </w:rPr>
        <w:t>→ Here is a</w:t>
      </w:r>
      <w:r w:rsidRPr="006C36FC">
        <w:rPr>
          <w:b/>
          <w:color w:val="501A65"/>
        </w:rPr>
        <w:t xml:space="preserve"> </w:t>
      </w:r>
      <w:hyperlink r:id="rId19" w:anchor="slide=id.ge221844d9c_0_28">
        <w:r>
          <w:rPr>
            <w:color w:val="1A83BD"/>
            <w:u w:val="single"/>
          </w:rPr>
          <w:t>template slide deck from PACE</w:t>
        </w:r>
      </w:hyperlink>
      <w:r>
        <w:rPr>
          <w:b/>
          <w:color w:val="79B24F"/>
        </w:rPr>
        <w:t xml:space="preserve"> </w:t>
      </w:r>
      <w:r w:rsidRPr="006C36FC">
        <w:rPr>
          <w:b/>
          <w:color w:val="501A65"/>
        </w:rPr>
        <w:t>that you can copy, modify, and use!</w:t>
      </w:r>
    </w:p>
    <w:p w14:paraId="08936007" w14:textId="77777777" w:rsidR="001A1ECD" w:rsidRDefault="002C5A90">
      <w:pPr>
        <w:numPr>
          <w:ilvl w:val="0"/>
          <w:numId w:val="3"/>
        </w:numPr>
        <w:spacing w:before="60"/>
      </w:pPr>
      <w:r>
        <w:lastRenderedPageBreak/>
        <w:t>Context - Billi</w:t>
      </w:r>
      <w:r>
        <w:t>ons and even trillions of $ will be earmarked to address climate and labeled as “Climate Finance’ - the vast majority of said finance will be looking for market rate returns and will be slow to be allocated to adaptation projects or community needs under t</w:t>
      </w:r>
      <w:r>
        <w:t>he business as usual paradigm.</w:t>
      </w:r>
    </w:p>
    <w:p w14:paraId="18D798C1" w14:textId="77777777" w:rsidR="001A1ECD" w:rsidRDefault="001A1ECD"/>
    <w:p w14:paraId="5145AA28" w14:textId="2A2C865B" w:rsidR="001A1ECD" w:rsidRDefault="001A1ECD">
      <w:pPr>
        <w:rPr>
          <w:b/>
          <w:bCs/>
        </w:rPr>
      </w:pPr>
      <w:bookmarkStart w:id="15" w:name="_fnzueq440y5z" w:colFirst="0" w:colLast="0"/>
      <w:bookmarkEnd w:id="15"/>
    </w:p>
    <w:p w14:paraId="092B1805" w14:textId="4E47FDA0" w:rsidR="00F82D57" w:rsidRDefault="00F82D57">
      <w:pPr>
        <w:rPr>
          <w:b/>
          <w:bCs/>
        </w:rPr>
      </w:pPr>
      <w:r>
        <w:rPr>
          <w:b/>
          <w:bCs/>
          <w:noProof/>
        </w:rPr>
        <mc:AlternateContent>
          <mc:Choice Requires="wps">
            <w:drawing>
              <wp:inline distT="0" distB="0" distL="0" distR="0" wp14:anchorId="5E3BFF0A" wp14:editId="708AB43C">
                <wp:extent cx="6072188" cy="4343400"/>
                <wp:effectExtent l="19050" t="19050" r="24130" b="19050"/>
                <wp:docPr id="11" name="Text Box 11"/>
                <wp:cNvGraphicFramePr/>
                <a:graphic xmlns:a="http://schemas.openxmlformats.org/drawingml/2006/main">
                  <a:graphicData uri="http://schemas.microsoft.com/office/word/2010/wordprocessingShape">
                    <wps:wsp>
                      <wps:cNvSpPr txBox="1"/>
                      <wps:spPr>
                        <a:xfrm>
                          <a:off x="0" y="0"/>
                          <a:ext cx="6072188" cy="4343400"/>
                        </a:xfrm>
                        <a:prstGeom prst="rect">
                          <a:avLst/>
                        </a:prstGeom>
                        <a:solidFill>
                          <a:schemeClr val="accent6">
                            <a:lumMod val="20000"/>
                            <a:lumOff val="80000"/>
                          </a:schemeClr>
                        </a:solidFill>
                        <a:ln w="28575">
                          <a:solidFill>
                            <a:schemeClr val="accent6"/>
                          </a:solidFill>
                        </a:ln>
                      </wps:spPr>
                      <wps:txbx>
                        <w:txbxContent>
                          <w:p w14:paraId="23D357CB" w14:textId="77777777" w:rsidR="00F82D57" w:rsidRPr="00F82D57" w:rsidRDefault="00F82D57" w:rsidP="00F82D57">
                            <w:pPr>
                              <w:jc w:val="center"/>
                              <w:rPr>
                                <w:b/>
                                <w:bCs/>
                                <w:color w:val="1F497D" w:themeColor="text2"/>
                                <w:sz w:val="28"/>
                                <w:szCs w:val="28"/>
                              </w:rPr>
                            </w:pPr>
                            <w:r w:rsidRPr="00F82D57">
                              <w:rPr>
                                <w:b/>
                                <w:bCs/>
                                <w:color w:val="1F497D" w:themeColor="text2"/>
                                <w:sz w:val="28"/>
                                <w:szCs w:val="28"/>
                              </w:rPr>
                              <w:t>ACTIVITY: CASE STUDIES OF VARIOUS FINANCED PROJECTS</w:t>
                            </w:r>
                          </w:p>
                          <w:p w14:paraId="7DDBBDF7" w14:textId="77777777" w:rsidR="00F82D57" w:rsidRDefault="00F82D57" w:rsidP="00F82D57">
                            <w:pPr>
                              <w:rPr>
                                <w:b/>
                              </w:rPr>
                            </w:pPr>
                            <w:r>
                              <w:rPr>
                                <w:b/>
                              </w:rPr>
                              <w:t>Briefly share Boston Ujima and Winona’s Hempire as examples from outside of CA (vertical integration, sankofa, de-risking finance)</w:t>
                            </w:r>
                          </w:p>
                          <w:p w14:paraId="7213A7E9" w14:textId="77777777" w:rsidR="00F82D57" w:rsidRDefault="00F82D57" w:rsidP="00F82D57">
                            <w:pPr>
                              <w:rPr>
                                <w:b/>
                              </w:rPr>
                            </w:pPr>
                          </w:p>
                          <w:p w14:paraId="771D8728" w14:textId="77777777" w:rsidR="00F82D57" w:rsidRDefault="00F82D57" w:rsidP="00F82D57">
                            <w:pPr>
                              <w:rPr>
                                <w:b/>
                              </w:rPr>
                            </w:pPr>
                            <w:r>
                              <w:rPr>
                                <w:b/>
                              </w:rPr>
                              <w:t>Round 1: Get familiar with 1 case study in 4 groups (5 minutes)</w:t>
                            </w:r>
                          </w:p>
                          <w:p w14:paraId="42D710ED" w14:textId="77777777" w:rsidR="00F82D57" w:rsidRDefault="00F82D57" w:rsidP="00F82D57">
                            <w:pPr>
                              <w:rPr>
                                <w:b/>
                              </w:rPr>
                            </w:pPr>
                            <w:r w:rsidRPr="006C36FC">
                              <w:rPr>
                                <w:rFonts w:ascii="Arial Unicode MS" w:eastAsia="Arial Unicode MS" w:hAnsi="Arial Unicode MS" w:cs="Arial Unicode MS"/>
                                <w:b/>
                                <w:color w:val="501A65"/>
                              </w:rPr>
                              <w:t>→ Here is a</w:t>
                            </w:r>
                            <w:r w:rsidRPr="006C36FC">
                              <w:rPr>
                                <w:b/>
                                <w:color w:val="501A65"/>
                              </w:rPr>
                              <w:t xml:space="preserve"> </w:t>
                            </w:r>
                            <w:hyperlink r:id="rId20">
                              <w:r w:rsidRPr="00F82D57">
                                <w:rPr>
                                  <w:color w:val="1F497D" w:themeColor="text2"/>
                                  <w:u w:val="single"/>
                                </w:rPr>
                                <w:t>template document with the four case studies from PACE</w:t>
                              </w:r>
                            </w:hyperlink>
                            <w:r>
                              <w:rPr>
                                <w:b/>
                                <w:color w:val="79B24F"/>
                              </w:rPr>
                              <w:t xml:space="preserve"> </w:t>
                            </w:r>
                            <w:r w:rsidRPr="006C36FC">
                              <w:rPr>
                                <w:b/>
                                <w:color w:val="501A65"/>
                              </w:rPr>
                              <w:t>that you can copy, modify, and use!</w:t>
                            </w:r>
                          </w:p>
                          <w:p w14:paraId="4FB136A1" w14:textId="77777777" w:rsidR="00F82D57" w:rsidRDefault="00F82D57" w:rsidP="00F82D57">
                            <w:pPr>
                              <w:numPr>
                                <w:ilvl w:val="0"/>
                                <w:numId w:val="7"/>
                              </w:numPr>
                            </w:pPr>
                            <w:r>
                              <w:t>Using the briefs, each group will teach and learn one of the case studies.</w:t>
                            </w:r>
                          </w:p>
                          <w:p w14:paraId="5C8992DB" w14:textId="77777777" w:rsidR="00F82D57" w:rsidRDefault="00F82D57" w:rsidP="00F82D57">
                            <w:pPr>
                              <w:spacing w:line="240" w:lineRule="auto"/>
                            </w:pPr>
                          </w:p>
                          <w:p w14:paraId="24D3C9A1" w14:textId="77777777" w:rsidR="00F82D57" w:rsidRDefault="00F82D57" w:rsidP="00F82D57">
                            <w:pPr>
                              <w:spacing w:line="240" w:lineRule="auto"/>
                              <w:rPr>
                                <w:b/>
                              </w:rPr>
                            </w:pPr>
                            <w:r>
                              <w:rPr>
                                <w:b/>
                              </w:rPr>
                              <w:t>2-3 minute stretch</w:t>
                            </w:r>
                          </w:p>
                          <w:p w14:paraId="6BEAF8CE" w14:textId="77777777" w:rsidR="00F82D57" w:rsidRDefault="00F82D57" w:rsidP="00F82D57">
                            <w:pPr>
                              <w:spacing w:line="240" w:lineRule="auto"/>
                              <w:rPr>
                                <w:b/>
                              </w:rPr>
                            </w:pPr>
                          </w:p>
                          <w:p w14:paraId="3057F671" w14:textId="77777777" w:rsidR="00F82D57" w:rsidRDefault="00F82D57" w:rsidP="00F82D57">
                            <w:pPr>
                              <w:spacing w:line="240" w:lineRule="auto"/>
                              <w:rPr>
                                <w:b/>
                              </w:rPr>
                            </w:pPr>
                            <w:r>
                              <w:rPr>
                                <w:b/>
                              </w:rPr>
                              <w:t>Round 2: Break into four groups with one person from each group from Round 1 in each. (20 minutes)</w:t>
                            </w:r>
                          </w:p>
                          <w:p w14:paraId="39960D6A" w14:textId="77777777" w:rsidR="00F82D57" w:rsidRDefault="00F82D57" w:rsidP="00F82D57">
                            <w:pPr>
                              <w:numPr>
                                <w:ilvl w:val="0"/>
                                <w:numId w:val="7"/>
                              </w:numPr>
                              <w:spacing w:line="240" w:lineRule="auto"/>
                            </w:pPr>
                            <w:r>
                              <w:t>Each group member to share case study from Round 1 and learn about the other 4 from the other leaders.</w:t>
                            </w:r>
                          </w:p>
                          <w:p w14:paraId="4C8D7678" w14:textId="77777777" w:rsidR="00F82D57" w:rsidRDefault="00F82D57" w:rsidP="00F82D57">
                            <w:pPr>
                              <w:numPr>
                                <w:ilvl w:val="1"/>
                                <w:numId w:val="7"/>
                              </w:numPr>
                              <w:rPr>
                                <w:i/>
                                <w:color w:val="666666"/>
                                <w:sz w:val="28"/>
                                <w:szCs w:val="28"/>
                              </w:rPr>
                            </w:pPr>
                            <w:r>
                              <w:rPr>
                                <w:i/>
                                <w:color w:val="666666"/>
                              </w:rPr>
                              <w:t xml:space="preserve">From example 1-4, take about 4 mins each example to share the example from Round 1. If there is more than 1 person who knows the example, you can share it together. </w:t>
                            </w:r>
                          </w:p>
                          <w:p w14:paraId="6A06C710" w14:textId="77777777" w:rsidR="00F82D57" w:rsidRDefault="00F82D57" w:rsidP="00F82D57">
                            <w:pPr>
                              <w:spacing w:line="240" w:lineRule="auto"/>
                              <w:rPr>
                                <w:b/>
                              </w:rPr>
                            </w:pPr>
                            <w:r>
                              <w:rPr>
                                <w:b/>
                              </w:rPr>
                              <w:t>In Chat</w:t>
                            </w:r>
                          </w:p>
                          <w:p w14:paraId="210F991D" w14:textId="77777777" w:rsidR="00F82D57" w:rsidRDefault="00F82D57" w:rsidP="00F82D57">
                            <w:pPr>
                              <w:numPr>
                                <w:ilvl w:val="0"/>
                                <w:numId w:val="4"/>
                              </w:numPr>
                              <w:ind w:left="720"/>
                            </w:pPr>
                            <w:r>
                              <w:t>Reactions and wrap up.</w:t>
                            </w:r>
                          </w:p>
                          <w:p w14:paraId="1E110FC8" w14:textId="77777777" w:rsidR="00F82D57" w:rsidRDefault="00F82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3BFF0A" id="_x0000_t202" coordsize="21600,21600" o:spt="202" path="m,l,21600r21600,l21600,xe">
                <v:stroke joinstyle="miter"/>
                <v:path gradientshapeok="t" o:connecttype="rect"/>
              </v:shapetype>
              <v:shape id="Text Box 11" o:spid="_x0000_s1027" type="#_x0000_t202" style="width:478.1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" fillcolor="#fde9d9 [665]" strokecolor="#f79646 [3209]" strokeweight="2.25pt">
                <v:textbox>
                  <w:txbxContent>
                    <w:p w14:paraId="23D357CB" w14:textId="77777777" w:rsidR="00F82D57" w:rsidRPr="00F82D57" w:rsidRDefault="00F82D57" w:rsidP="00F82D57">
                      <w:pPr>
                        <w:jc w:val="center"/>
                        <w:rPr>
                          <w:b/>
                          <w:bCs/>
                          <w:color w:val="1F497D" w:themeColor="text2"/>
                          <w:sz w:val="28"/>
                          <w:szCs w:val="28"/>
                        </w:rPr>
                      </w:pPr>
                      <w:r w:rsidRPr="00F82D57">
                        <w:rPr>
                          <w:b/>
                          <w:bCs/>
                          <w:color w:val="1F497D" w:themeColor="text2"/>
                          <w:sz w:val="28"/>
                          <w:szCs w:val="28"/>
                        </w:rPr>
                        <w:t>ACTIVITY: CASE STUDIES OF VARIOUS FINANCED PROJECTS</w:t>
                      </w:r>
                    </w:p>
                    <w:p w14:paraId="7DDBBDF7" w14:textId="77777777" w:rsidR="00F82D57" w:rsidRDefault="00F82D57" w:rsidP="00F82D57">
                      <w:pPr>
                        <w:rPr>
                          <w:b/>
                        </w:rPr>
                      </w:pPr>
                      <w:r>
                        <w:rPr>
                          <w:b/>
                        </w:rPr>
                        <w:t>Briefly share Boston Ujima and Winona’s Hempire as examples from outside of CA (vertical integration, sankofa, de-risking finance)</w:t>
                      </w:r>
                    </w:p>
                    <w:p w14:paraId="7213A7E9" w14:textId="77777777" w:rsidR="00F82D57" w:rsidRDefault="00F82D57" w:rsidP="00F82D57">
                      <w:pPr>
                        <w:rPr>
                          <w:b/>
                        </w:rPr>
                      </w:pPr>
                    </w:p>
                    <w:p w14:paraId="771D8728" w14:textId="77777777" w:rsidR="00F82D57" w:rsidRDefault="00F82D57" w:rsidP="00F82D57">
                      <w:pPr>
                        <w:rPr>
                          <w:b/>
                        </w:rPr>
                      </w:pPr>
                      <w:r>
                        <w:rPr>
                          <w:b/>
                        </w:rPr>
                        <w:t>Round 1: Get familiar with 1 case study in 4 groups (5 minutes)</w:t>
                      </w:r>
                    </w:p>
                    <w:p w14:paraId="42D710ED" w14:textId="77777777" w:rsidR="00F82D57" w:rsidRDefault="00F82D57" w:rsidP="00F82D57">
                      <w:pPr>
                        <w:rPr>
                          <w:b/>
                        </w:rPr>
                      </w:pPr>
                      <w:r w:rsidRPr="006C36FC">
                        <w:rPr>
                          <w:rFonts w:ascii="Arial Unicode MS" w:eastAsia="Arial Unicode MS" w:hAnsi="Arial Unicode MS" w:cs="Arial Unicode MS"/>
                          <w:b/>
                          <w:color w:val="501A65"/>
                        </w:rPr>
                        <w:t>→ Here is a</w:t>
                      </w:r>
                      <w:r w:rsidRPr="006C36FC">
                        <w:rPr>
                          <w:b/>
                          <w:color w:val="501A65"/>
                        </w:rPr>
                        <w:t xml:space="preserve"> </w:t>
                      </w:r>
                      <w:hyperlink r:id="rId21">
                        <w:r w:rsidRPr="00F82D57">
                          <w:rPr>
                            <w:color w:val="1F497D" w:themeColor="text2"/>
                            <w:u w:val="single"/>
                          </w:rPr>
                          <w:t>template document with the four case studies from PACE</w:t>
                        </w:r>
                      </w:hyperlink>
                      <w:r>
                        <w:rPr>
                          <w:b/>
                          <w:color w:val="79B24F"/>
                        </w:rPr>
                        <w:t xml:space="preserve"> </w:t>
                      </w:r>
                      <w:r w:rsidRPr="006C36FC">
                        <w:rPr>
                          <w:b/>
                          <w:color w:val="501A65"/>
                        </w:rPr>
                        <w:t>that you can copy, modify, and use!</w:t>
                      </w:r>
                    </w:p>
                    <w:p w14:paraId="4FB136A1" w14:textId="77777777" w:rsidR="00F82D57" w:rsidRDefault="00F82D57" w:rsidP="00F82D57">
                      <w:pPr>
                        <w:numPr>
                          <w:ilvl w:val="0"/>
                          <w:numId w:val="7"/>
                        </w:numPr>
                      </w:pPr>
                      <w:r>
                        <w:t>Using the briefs, each group will teach and learn one of the case studies.</w:t>
                      </w:r>
                    </w:p>
                    <w:p w14:paraId="5C8992DB" w14:textId="77777777" w:rsidR="00F82D57" w:rsidRDefault="00F82D57" w:rsidP="00F82D57">
                      <w:pPr>
                        <w:spacing w:line="240" w:lineRule="auto"/>
                      </w:pPr>
                    </w:p>
                    <w:p w14:paraId="24D3C9A1" w14:textId="77777777" w:rsidR="00F82D57" w:rsidRDefault="00F82D57" w:rsidP="00F82D57">
                      <w:pPr>
                        <w:spacing w:line="240" w:lineRule="auto"/>
                        <w:rPr>
                          <w:b/>
                        </w:rPr>
                      </w:pPr>
                      <w:r>
                        <w:rPr>
                          <w:b/>
                        </w:rPr>
                        <w:t>2-3 minute stretch</w:t>
                      </w:r>
                    </w:p>
                    <w:p w14:paraId="6BEAF8CE" w14:textId="77777777" w:rsidR="00F82D57" w:rsidRDefault="00F82D57" w:rsidP="00F82D57">
                      <w:pPr>
                        <w:spacing w:line="240" w:lineRule="auto"/>
                        <w:rPr>
                          <w:b/>
                        </w:rPr>
                      </w:pPr>
                    </w:p>
                    <w:p w14:paraId="3057F671" w14:textId="77777777" w:rsidR="00F82D57" w:rsidRDefault="00F82D57" w:rsidP="00F82D57">
                      <w:pPr>
                        <w:spacing w:line="240" w:lineRule="auto"/>
                        <w:rPr>
                          <w:b/>
                        </w:rPr>
                      </w:pPr>
                      <w:r>
                        <w:rPr>
                          <w:b/>
                        </w:rPr>
                        <w:t>Round 2: Break into four groups with one person from each group from Round 1 in each. (20 minutes)</w:t>
                      </w:r>
                    </w:p>
                    <w:p w14:paraId="39960D6A" w14:textId="77777777" w:rsidR="00F82D57" w:rsidRDefault="00F82D57" w:rsidP="00F82D57">
                      <w:pPr>
                        <w:numPr>
                          <w:ilvl w:val="0"/>
                          <w:numId w:val="7"/>
                        </w:numPr>
                        <w:spacing w:line="240" w:lineRule="auto"/>
                      </w:pPr>
                      <w:r>
                        <w:t>Each group member to share case study from Round 1 and learn about the other 4 from the other leaders.</w:t>
                      </w:r>
                    </w:p>
                    <w:p w14:paraId="4C8D7678" w14:textId="77777777" w:rsidR="00F82D57" w:rsidRDefault="00F82D57" w:rsidP="00F82D57">
                      <w:pPr>
                        <w:numPr>
                          <w:ilvl w:val="1"/>
                          <w:numId w:val="7"/>
                        </w:numPr>
                        <w:rPr>
                          <w:i/>
                          <w:color w:val="666666"/>
                          <w:sz w:val="28"/>
                          <w:szCs w:val="28"/>
                        </w:rPr>
                      </w:pPr>
                      <w:r>
                        <w:rPr>
                          <w:i/>
                          <w:color w:val="666666"/>
                        </w:rPr>
                        <w:t xml:space="preserve">From example 1-4, take about 4 mins each example to share the example from Round 1. If there is more than 1 person who knows the example, you can share it together. </w:t>
                      </w:r>
                    </w:p>
                    <w:p w14:paraId="6A06C710" w14:textId="77777777" w:rsidR="00F82D57" w:rsidRDefault="00F82D57" w:rsidP="00F82D57">
                      <w:pPr>
                        <w:spacing w:line="240" w:lineRule="auto"/>
                        <w:rPr>
                          <w:b/>
                        </w:rPr>
                      </w:pPr>
                      <w:r>
                        <w:rPr>
                          <w:b/>
                        </w:rPr>
                        <w:t>In Chat</w:t>
                      </w:r>
                    </w:p>
                    <w:p w14:paraId="210F991D" w14:textId="77777777" w:rsidR="00F82D57" w:rsidRDefault="00F82D57" w:rsidP="00F82D57">
                      <w:pPr>
                        <w:numPr>
                          <w:ilvl w:val="0"/>
                          <w:numId w:val="4"/>
                        </w:numPr>
                        <w:ind w:left="720"/>
                      </w:pPr>
                      <w:r>
                        <w:t>Reactions and wrap up.</w:t>
                      </w:r>
                    </w:p>
                    <w:p w14:paraId="1E110FC8" w14:textId="77777777" w:rsidR="00F82D57" w:rsidRDefault="00F82D57"/>
                  </w:txbxContent>
                </v:textbox>
                <w10:anchorlock/>
              </v:shape>
            </w:pict>
          </mc:Fallback>
        </mc:AlternateContent>
      </w:r>
    </w:p>
    <w:p w14:paraId="789DA4EF" w14:textId="21DB1731" w:rsidR="001A1ECD" w:rsidRDefault="002C5A90" w:rsidP="002C5A90">
      <w:pPr>
        <w:spacing w:before="240"/>
      </w:pPr>
      <w:r>
        <w:rPr>
          <w:b/>
        </w:rPr>
        <w:t xml:space="preserve">Presentation: CA’s Priorities and Opportunities (20 minutes) </w:t>
      </w:r>
    </w:p>
    <w:p w14:paraId="52CD4DF3" w14:textId="77777777" w:rsidR="001A1ECD" w:rsidRDefault="002C5A90">
      <w:pPr>
        <w:numPr>
          <w:ilvl w:val="0"/>
          <w:numId w:val="11"/>
        </w:numPr>
      </w:pPr>
      <w:r>
        <w:t>State Budget process (7-10 minutes)</w:t>
      </w:r>
    </w:p>
    <w:p w14:paraId="29343720" w14:textId="77777777" w:rsidR="001A1ECD" w:rsidRDefault="002C5A90">
      <w:pPr>
        <w:numPr>
          <w:ilvl w:val="1"/>
          <w:numId w:val="11"/>
        </w:numPr>
        <w:rPr>
          <w:i/>
          <w:color w:val="666666"/>
        </w:rPr>
      </w:pPr>
      <w:r>
        <w:rPr>
          <w:i/>
          <w:color w:val="666666"/>
        </w:rPr>
        <w:t>High-level budgeting process overview.</w:t>
      </w:r>
    </w:p>
    <w:p w14:paraId="533383EA" w14:textId="77777777" w:rsidR="001A1ECD" w:rsidRDefault="002C5A90">
      <w:pPr>
        <w:numPr>
          <w:ilvl w:val="1"/>
          <w:numId w:val="11"/>
        </w:numPr>
      </w:pPr>
      <w:r>
        <w:rPr>
          <w:i/>
          <w:color w:val="666666"/>
        </w:rPr>
        <w:t xml:space="preserve">More detailed process: </w:t>
      </w:r>
      <w:hyperlink r:id="rId22">
        <w:r>
          <w:rPr>
            <w:color w:val="1A83BD"/>
            <w:u w:val="single"/>
          </w:rPr>
          <w:t>ht</w:t>
        </w:r>
        <w:r>
          <w:rPr>
            <w:color w:val="1A83BD"/>
            <w:u w:val="single"/>
          </w:rPr>
          <w:t>tps://www.senate.ca.gov/sites/senate.ca.gov/files/the_budget_process.pdf</w:t>
        </w:r>
      </w:hyperlink>
      <w:r>
        <w:rPr>
          <w:i/>
          <w:color w:val="1A83BD"/>
        </w:rPr>
        <w:t xml:space="preserve"> </w:t>
      </w:r>
    </w:p>
    <w:p w14:paraId="7A58982C" w14:textId="77777777" w:rsidR="001A1ECD" w:rsidRDefault="002C5A90">
      <w:pPr>
        <w:numPr>
          <w:ilvl w:val="1"/>
          <w:numId w:val="11"/>
        </w:numPr>
        <w:rPr>
          <w:i/>
          <w:color w:val="666666"/>
        </w:rPr>
      </w:pPr>
      <w:r>
        <w:rPr>
          <w:i/>
          <w:color w:val="666666"/>
        </w:rPr>
        <w:t>Current process update</w:t>
      </w:r>
    </w:p>
    <w:p w14:paraId="33D2CCF7" w14:textId="77777777" w:rsidR="001A1ECD" w:rsidRDefault="002C5A90">
      <w:pPr>
        <w:numPr>
          <w:ilvl w:val="1"/>
          <w:numId w:val="11"/>
        </w:numPr>
        <w:rPr>
          <w:i/>
          <w:color w:val="666666"/>
        </w:rPr>
      </w:pPr>
      <w:r>
        <w:rPr>
          <w:i/>
          <w:color w:val="666666"/>
        </w:rPr>
        <w:t>Advocacy avenues</w:t>
      </w:r>
    </w:p>
    <w:p w14:paraId="390DF8AC" w14:textId="77777777" w:rsidR="001A1ECD" w:rsidRDefault="002C5A90">
      <w:pPr>
        <w:numPr>
          <w:ilvl w:val="0"/>
          <w:numId w:val="11"/>
        </w:numPr>
      </w:pPr>
      <w:r>
        <w:t>CCI</w:t>
      </w:r>
    </w:p>
    <w:p w14:paraId="6809A943" w14:textId="77777777" w:rsidR="001A1ECD" w:rsidRDefault="002C5A90">
      <w:pPr>
        <w:numPr>
          <w:ilvl w:val="1"/>
          <w:numId w:val="11"/>
        </w:numPr>
        <w:rPr>
          <w:i/>
          <w:color w:val="666666"/>
        </w:rPr>
      </w:pPr>
      <w:r>
        <w:rPr>
          <w:i/>
          <w:color w:val="666666"/>
        </w:rPr>
        <w:t>Foundational source of funding for climate</w:t>
      </w:r>
    </w:p>
    <w:p w14:paraId="55AF53D1" w14:textId="77777777" w:rsidR="001A1ECD" w:rsidRDefault="002C5A90">
      <w:pPr>
        <w:numPr>
          <w:ilvl w:val="1"/>
          <w:numId w:val="11"/>
        </w:numPr>
        <w:rPr>
          <w:i/>
          <w:color w:val="666666"/>
        </w:rPr>
      </w:pPr>
      <w:r>
        <w:rPr>
          <w:i/>
          <w:color w:val="666666"/>
        </w:rPr>
        <w:t>Diff. state agencies administer diff. Grant programs</w:t>
      </w:r>
    </w:p>
    <w:p w14:paraId="422F6905" w14:textId="77777777" w:rsidR="001A1ECD" w:rsidRDefault="002C5A90">
      <w:pPr>
        <w:numPr>
          <w:ilvl w:val="1"/>
          <w:numId w:val="11"/>
        </w:numPr>
        <w:rPr>
          <w:i/>
          <w:color w:val="666666"/>
        </w:rPr>
      </w:pPr>
      <w:r>
        <w:rPr>
          <w:i/>
          <w:color w:val="666666"/>
        </w:rPr>
        <w:t>C/T equity issues? Legislative mandates fo</w:t>
      </w:r>
      <w:r>
        <w:rPr>
          <w:i/>
          <w:color w:val="666666"/>
        </w:rPr>
        <w:t>r investments in “DACs”?</w:t>
      </w:r>
    </w:p>
    <w:p w14:paraId="4104164B" w14:textId="77777777" w:rsidR="001A1ECD" w:rsidRDefault="002C5A90">
      <w:pPr>
        <w:pStyle w:val="Heading4"/>
      </w:pPr>
      <w:bookmarkStart w:id="16" w:name="_8my14m6gbmm7" w:colFirst="0" w:colLast="0"/>
      <w:bookmarkEnd w:id="16"/>
      <w:r>
        <w:t>Close (20 minutes)</w:t>
      </w:r>
    </w:p>
    <w:p w14:paraId="54D805A6" w14:textId="77777777" w:rsidR="001A1ECD" w:rsidRDefault="002C5A90">
      <w:pPr>
        <w:rPr>
          <w:b/>
        </w:rPr>
      </w:pPr>
      <w:r>
        <w:rPr>
          <w:b/>
        </w:rPr>
        <w:t>Summary</w:t>
      </w:r>
    </w:p>
    <w:p w14:paraId="7E5D994D" w14:textId="77777777" w:rsidR="001A1ECD" w:rsidRDefault="002C5A90">
      <w:pPr>
        <w:numPr>
          <w:ilvl w:val="0"/>
          <w:numId w:val="2"/>
        </w:numPr>
        <w:ind w:left="720"/>
      </w:pPr>
      <w:r>
        <w:t>Quickly go over a summary of the session using the slides.</w:t>
      </w:r>
    </w:p>
    <w:p w14:paraId="67CF23AB" w14:textId="77777777" w:rsidR="001A1ECD" w:rsidRDefault="002C5A90">
      <w:pPr>
        <w:numPr>
          <w:ilvl w:val="1"/>
          <w:numId w:val="2"/>
        </w:numPr>
        <w:ind w:left="1440"/>
        <w:rPr>
          <w:color w:val="000000"/>
        </w:rPr>
      </w:pPr>
      <w:r>
        <w:rPr>
          <w:i/>
          <w:color w:val="666666"/>
        </w:rPr>
        <w:t>Share roadmap slide</w:t>
      </w:r>
    </w:p>
    <w:p w14:paraId="10984B57" w14:textId="77777777" w:rsidR="001A1ECD" w:rsidRDefault="002C5A90">
      <w:pPr>
        <w:numPr>
          <w:ilvl w:val="0"/>
          <w:numId w:val="2"/>
        </w:numPr>
        <w:ind w:left="720"/>
      </w:pPr>
      <w:r>
        <w:t>Ask for volunteers for the next session.</w:t>
      </w:r>
    </w:p>
    <w:p w14:paraId="3D8EF184" w14:textId="77777777" w:rsidR="001A1ECD" w:rsidRDefault="002C5A90">
      <w:pPr>
        <w:numPr>
          <w:ilvl w:val="1"/>
          <w:numId w:val="2"/>
        </w:numPr>
        <w:ind w:left="1440"/>
        <w:rPr>
          <w:color w:val="000000"/>
        </w:rPr>
      </w:pPr>
      <w:r>
        <w:rPr>
          <w:i/>
          <w:color w:val="666666"/>
        </w:rPr>
        <w:t xml:space="preserve">Role 1 (check-in): </w:t>
      </w:r>
    </w:p>
    <w:p w14:paraId="2FD43589" w14:textId="77777777" w:rsidR="001A1ECD" w:rsidRDefault="002C5A90">
      <w:pPr>
        <w:numPr>
          <w:ilvl w:val="1"/>
          <w:numId w:val="2"/>
        </w:numPr>
        <w:ind w:left="1440"/>
        <w:rPr>
          <w:i/>
          <w:color w:val="666666"/>
        </w:rPr>
      </w:pPr>
      <w:r>
        <w:rPr>
          <w:i/>
          <w:color w:val="666666"/>
        </w:rPr>
        <w:t>Role 2 (check-out):</w:t>
      </w:r>
    </w:p>
    <w:p w14:paraId="7B16A7C6" w14:textId="77777777" w:rsidR="001A1ECD" w:rsidRDefault="002C5A90">
      <w:pPr>
        <w:numPr>
          <w:ilvl w:val="1"/>
          <w:numId w:val="2"/>
        </w:numPr>
        <w:ind w:left="1440"/>
        <w:rPr>
          <w:i/>
          <w:color w:val="666666"/>
        </w:rPr>
      </w:pPr>
      <w:r>
        <w:rPr>
          <w:i/>
          <w:color w:val="666666"/>
        </w:rPr>
        <w:t xml:space="preserve">Role 3: </w:t>
      </w:r>
    </w:p>
    <w:p w14:paraId="2F2F636C" w14:textId="77777777" w:rsidR="001A1ECD" w:rsidRDefault="002C5A90">
      <w:pPr>
        <w:numPr>
          <w:ilvl w:val="0"/>
          <w:numId w:val="2"/>
        </w:numPr>
        <w:ind w:left="720"/>
        <w:rPr>
          <w:i/>
          <w:color w:val="666666"/>
        </w:rPr>
      </w:pPr>
      <w:r>
        <w:t>Announcements and updates</w:t>
      </w:r>
    </w:p>
    <w:p w14:paraId="4805EFE4" w14:textId="77777777" w:rsidR="001A1ECD" w:rsidRDefault="002C5A90">
      <w:pPr>
        <w:rPr>
          <w:b/>
        </w:rPr>
      </w:pPr>
      <w:r>
        <w:rPr>
          <w:b/>
        </w:rPr>
        <w:t>Check Out</w:t>
      </w:r>
    </w:p>
    <w:p w14:paraId="26D0C683" w14:textId="77777777" w:rsidR="001A1ECD" w:rsidRDefault="002C5A90">
      <w:pPr>
        <w:numPr>
          <w:ilvl w:val="0"/>
          <w:numId w:val="2"/>
        </w:numPr>
        <w:ind w:left="720"/>
      </w:pPr>
      <w:r>
        <w:t>Share check out prompt in Chat, Mentimeter, GoogleJamboard sticky notes, or go around the Zoom Room.</w:t>
      </w:r>
    </w:p>
    <w:p w14:paraId="325C4A69" w14:textId="77777777" w:rsidR="001A1ECD" w:rsidRDefault="002C5A90">
      <w:pPr>
        <w:numPr>
          <w:ilvl w:val="1"/>
          <w:numId w:val="2"/>
        </w:numPr>
        <w:ind w:left="1440"/>
        <w:rPr>
          <w:i/>
          <w:color w:val="666666"/>
        </w:rPr>
        <w:sectPr w:rsidR="001A1ECD">
          <w:headerReference w:type="default" r:id="rId23"/>
          <w:pgSz w:w="12240" w:h="15840"/>
          <w:pgMar w:top="1713" w:right="1440" w:bottom="1080" w:left="1440" w:header="0" w:footer="431" w:gutter="0"/>
          <w:cols w:space="720"/>
        </w:sectPr>
      </w:pPr>
      <w:r>
        <w:rPr>
          <w:i/>
          <w:color w:val="666666"/>
        </w:rPr>
        <w:t xml:space="preserve">Name an activity that will bring you joy this </w:t>
      </w:r>
      <w:r>
        <w:rPr>
          <w:i/>
          <w:color w:val="666666"/>
        </w:rPr>
        <w:t xml:space="preserve">weekend (e.g. sleeping, music) </w:t>
      </w:r>
      <w:r>
        <w:rPr>
          <w:i/>
          <w:color w:val="666666"/>
          <w:sz w:val="20"/>
          <w:szCs w:val="20"/>
        </w:rPr>
        <w:t xml:space="preserve"> </w:t>
      </w:r>
    </w:p>
    <w:p w14:paraId="199F682D" w14:textId="77777777" w:rsidR="001A1ECD" w:rsidRDefault="002C5A90">
      <w:pPr>
        <w:pStyle w:val="Heading2"/>
      </w:pPr>
      <w:bookmarkStart w:id="17" w:name="_58r9nrol4nwq" w:colFirst="0" w:colLast="0"/>
      <w:bookmarkEnd w:id="17"/>
      <w:r>
        <w:lastRenderedPageBreak/>
        <w:t>TIMELINE I LEARNING GROUP SESSION</w:t>
      </w:r>
    </w:p>
    <w:p w14:paraId="136C4B82" w14:textId="77777777" w:rsidR="001A1ECD" w:rsidRDefault="002C5A90">
      <w:pPr>
        <w:pStyle w:val="Heading3"/>
      </w:pPr>
      <w:bookmarkStart w:id="18" w:name="_4l0ddaip50d6" w:colFirst="0" w:colLast="0"/>
      <w:bookmarkEnd w:id="18"/>
      <w:r>
        <w:t>KEY SESSION INFORMATION</w:t>
      </w:r>
    </w:p>
    <w:p w14:paraId="3C9986CE" w14:textId="77777777" w:rsidR="001A1ECD" w:rsidRDefault="002C5A90">
      <w:r>
        <w:rPr>
          <w:b/>
        </w:rPr>
        <w:t xml:space="preserve">Key Theme/Topic: </w:t>
      </w:r>
      <w:r>
        <w:t>Codes</w:t>
      </w:r>
    </w:p>
    <w:p w14:paraId="68D558BC" w14:textId="77777777" w:rsidR="001A1ECD" w:rsidRDefault="001A1ECD">
      <w:pPr>
        <w:rPr>
          <w:sz w:val="12"/>
          <w:szCs w:val="12"/>
        </w:rPr>
      </w:pPr>
    </w:p>
    <w:p w14:paraId="5BBA2493" w14:textId="77777777" w:rsidR="001A1ECD" w:rsidRDefault="002C5A90">
      <w:r>
        <w:rPr>
          <w:b/>
        </w:rPr>
        <w:t>Estimated Time Needed:</w:t>
      </w:r>
      <w:r>
        <w:t xml:space="preserve"> 1 hour</w:t>
      </w:r>
    </w:p>
    <w:p w14:paraId="0F19F40C" w14:textId="77777777" w:rsidR="001A1ECD" w:rsidRDefault="001A1ECD">
      <w:pPr>
        <w:rPr>
          <w:sz w:val="12"/>
          <w:szCs w:val="12"/>
        </w:rPr>
      </w:pPr>
    </w:p>
    <w:p w14:paraId="71B41F43" w14:textId="77777777" w:rsidR="001A1ECD" w:rsidRDefault="002C5A90">
      <w:pPr>
        <w:rPr>
          <w:b/>
        </w:rPr>
      </w:pPr>
      <w:r>
        <w:rPr>
          <w:b/>
        </w:rPr>
        <w:t>Materials Needed:</w:t>
      </w:r>
    </w:p>
    <w:p w14:paraId="2620424E" w14:textId="77777777" w:rsidR="001A1ECD" w:rsidRDefault="002C5A90">
      <w:pPr>
        <w:numPr>
          <w:ilvl w:val="0"/>
          <w:numId w:val="5"/>
        </w:numPr>
        <w:spacing w:before="120"/>
        <w:rPr>
          <w:color w:val="000000"/>
        </w:rPr>
      </w:pPr>
      <w:r>
        <w:t>Presentation Slides (e.g., PowerPoint or Google Slides)</w:t>
      </w:r>
    </w:p>
    <w:p w14:paraId="3E9C72A4" w14:textId="77777777" w:rsidR="001A1ECD" w:rsidRDefault="002C5A90">
      <w:pPr>
        <w:ind w:left="720"/>
        <w:rPr>
          <w:b/>
          <w:color w:val="4B9918"/>
        </w:rPr>
      </w:pPr>
      <w:r w:rsidRPr="006C36FC">
        <w:rPr>
          <w:rFonts w:ascii="Arial Unicode MS" w:eastAsia="Arial Unicode MS" w:hAnsi="Arial Unicode MS" w:cs="Arial Unicode MS"/>
          <w:b/>
          <w:color w:val="501A65"/>
        </w:rPr>
        <w:t xml:space="preserve">→ Here is a </w:t>
      </w:r>
      <w:hyperlink r:id="rId24" w:anchor="slide=id.ge1295d3c42_0_73">
        <w:r>
          <w:rPr>
            <w:color w:val="1A83BD"/>
            <w:u w:val="single"/>
          </w:rPr>
          <w:t>template slide deck from PACE</w:t>
        </w:r>
      </w:hyperlink>
      <w:r>
        <w:rPr>
          <w:b/>
          <w:color w:val="4B9918"/>
        </w:rPr>
        <w:t xml:space="preserve"> </w:t>
      </w:r>
      <w:r w:rsidRPr="006C36FC">
        <w:rPr>
          <w:b/>
          <w:color w:val="501A65"/>
        </w:rPr>
        <w:t>that you can copy, modify, and use!</w:t>
      </w:r>
    </w:p>
    <w:p w14:paraId="12E6E249" w14:textId="77777777" w:rsidR="001A1ECD" w:rsidRDefault="002C5A90">
      <w:pPr>
        <w:numPr>
          <w:ilvl w:val="0"/>
          <w:numId w:val="5"/>
        </w:numPr>
        <w:spacing w:before="120"/>
        <w:rPr>
          <w:color w:val="000000"/>
        </w:rPr>
      </w:pPr>
      <w:r>
        <w:t>Group Agreements</w:t>
      </w:r>
    </w:p>
    <w:p w14:paraId="3E83C2CB" w14:textId="77777777" w:rsidR="001A1ECD" w:rsidRDefault="002C5A90">
      <w:pPr>
        <w:ind w:left="720"/>
        <w:rPr>
          <w:color w:val="4B9918"/>
        </w:rPr>
      </w:pPr>
      <w:r w:rsidRPr="006C36FC">
        <w:rPr>
          <w:rFonts w:ascii="Arial Unicode MS" w:eastAsia="Arial Unicode MS" w:hAnsi="Arial Unicode MS" w:cs="Arial Unicode MS"/>
          <w:b/>
          <w:color w:val="501A65"/>
        </w:rPr>
        <w:t>→ Here are the</w:t>
      </w:r>
      <w:r w:rsidRPr="006C36FC">
        <w:rPr>
          <w:b/>
          <w:color w:val="501A65"/>
        </w:rPr>
        <w:t xml:space="preserve"> </w:t>
      </w:r>
      <w:hyperlink r:id="rId25">
        <w:r>
          <w:rPr>
            <w:color w:val="1A83BD"/>
            <w:u w:val="single"/>
          </w:rPr>
          <w:t>PACE Group Agreements</w:t>
        </w:r>
      </w:hyperlink>
      <w:r>
        <w:rPr>
          <w:b/>
          <w:color w:val="79B24F"/>
        </w:rPr>
        <w:t xml:space="preserve"> </w:t>
      </w:r>
      <w:r w:rsidRPr="006C36FC">
        <w:rPr>
          <w:b/>
          <w:color w:val="501A65"/>
        </w:rPr>
        <w:t>as an example.</w:t>
      </w:r>
    </w:p>
    <w:p w14:paraId="5FD4A908" w14:textId="77777777" w:rsidR="001A1ECD" w:rsidRDefault="001A1ECD">
      <w:pPr>
        <w:rPr>
          <w:sz w:val="12"/>
          <w:szCs w:val="12"/>
        </w:rPr>
      </w:pPr>
    </w:p>
    <w:p w14:paraId="7C657616" w14:textId="77777777" w:rsidR="001A1ECD" w:rsidRDefault="002C5A90">
      <w:pPr>
        <w:rPr>
          <w:b/>
        </w:rPr>
      </w:pPr>
      <w:r>
        <w:rPr>
          <w:b/>
        </w:rPr>
        <w:t>Session Roles for Facilitators:</w:t>
      </w:r>
    </w:p>
    <w:p w14:paraId="5B70368E" w14:textId="77777777" w:rsidR="001A1ECD" w:rsidRPr="006C36FC" w:rsidRDefault="002C5A90">
      <w:pPr>
        <w:spacing w:before="120" w:after="120"/>
        <w:rPr>
          <w:color w:val="501A65"/>
        </w:rPr>
      </w:pPr>
      <w:r w:rsidRPr="006C36FC">
        <w:rPr>
          <w:rFonts w:ascii="Arial Unicode MS" w:eastAsia="Arial Unicode MS" w:hAnsi="Arial Unicode MS" w:cs="Arial Unicode MS"/>
          <w:b/>
          <w:color w:val="501A65"/>
        </w:rPr>
        <w:t>→ Update and assign roles based on your final session agenda and format.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1A1ECD" w14:paraId="7FBAD02E" w14:textId="77777777" w:rsidTr="00F82D57">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7AE9DC7E" w14:textId="77777777" w:rsidR="001A1ECD" w:rsidRDefault="002C5A90">
            <w:pPr>
              <w:widowControl w:val="0"/>
              <w:spacing w:line="240" w:lineRule="auto"/>
              <w:rPr>
                <w:b/>
              </w:rPr>
            </w:pPr>
            <w:r>
              <w:rPr>
                <w:b/>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78BCD817" w14:textId="77777777" w:rsidR="001A1ECD" w:rsidRDefault="002C5A90">
            <w:pPr>
              <w:widowControl w:val="0"/>
              <w:spacing w:line="240" w:lineRule="auto"/>
              <w:rPr>
                <w:b/>
              </w:rPr>
            </w:pPr>
            <w:r>
              <w:rPr>
                <w:b/>
              </w:rPr>
              <w:t xml:space="preserve">ASSIGNED TEAM MEMBER </w:t>
            </w:r>
          </w:p>
        </w:tc>
      </w:tr>
      <w:tr w:rsidR="001A1ECD" w14:paraId="494B8AC8" w14:textId="77777777" w:rsidTr="00F82D57">
        <w:tc>
          <w:tcPr>
            <w:tcW w:w="3780" w:type="dxa"/>
            <w:tcBorders>
              <w:top w:val="single" w:sz="12" w:space="0" w:color="000000"/>
            </w:tcBorders>
            <w:shd w:val="clear" w:color="auto" w:fill="F3F3F3"/>
            <w:tcMar>
              <w:top w:w="100" w:type="dxa"/>
              <w:left w:w="100" w:type="dxa"/>
              <w:bottom w:w="100" w:type="dxa"/>
              <w:right w:w="100" w:type="dxa"/>
            </w:tcMar>
            <w:vAlign w:val="center"/>
          </w:tcPr>
          <w:p w14:paraId="3CD16F38" w14:textId="77777777" w:rsidR="001A1ECD" w:rsidRDefault="002C5A90">
            <w:pPr>
              <w:widowControl w:val="0"/>
              <w:spacing w:line="240" w:lineRule="auto"/>
            </w:pPr>
            <w: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49A49095" w14:textId="77777777" w:rsidR="001A1ECD" w:rsidRDefault="001A1ECD">
            <w:pPr>
              <w:widowControl w:val="0"/>
              <w:spacing w:line="240" w:lineRule="auto"/>
            </w:pPr>
          </w:p>
        </w:tc>
      </w:tr>
      <w:tr w:rsidR="001A1ECD" w14:paraId="6672041D" w14:textId="77777777" w:rsidTr="00F82D57">
        <w:tc>
          <w:tcPr>
            <w:tcW w:w="3780" w:type="dxa"/>
            <w:shd w:val="clear" w:color="auto" w:fill="auto"/>
            <w:tcMar>
              <w:top w:w="100" w:type="dxa"/>
              <w:left w:w="100" w:type="dxa"/>
              <w:bottom w:w="100" w:type="dxa"/>
              <w:right w:w="100" w:type="dxa"/>
            </w:tcMar>
            <w:vAlign w:val="center"/>
          </w:tcPr>
          <w:p w14:paraId="7217EEA6" w14:textId="77777777" w:rsidR="001A1ECD" w:rsidRDefault="002C5A90">
            <w:pPr>
              <w:widowControl w:val="0"/>
              <w:spacing w:line="240" w:lineRule="auto"/>
            </w:pPr>
            <w:r>
              <w:t>Notetaker(s)</w:t>
            </w:r>
          </w:p>
        </w:tc>
        <w:tc>
          <w:tcPr>
            <w:tcW w:w="5580" w:type="dxa"/>
            <w:shd w:val="clear" w:color="auto" w:fill="auto"/>
            <w:tcMar>
              <w:top w:w="100" w:type="dxa"/>
              <w:left w:w="100" w:type="dxa"/>
              <w:bottom w:w="100" w:type="dxa"/>
              <w:right w:w="100" w:type="dxa"/>
            </w:tcMar>
            <w:vAlign w:val="center"/>
          </w:tcPr>
          <w:p w14:paraId="1B2B47E6" w14:textId="77777777" w:rsidR="001A1ECD" w:rsidRDefault="001A1ECD">
            <w:pPr>
              <w:widowControl w:val="0"/>
              <w:spacing w:line="240" w:lineRule="auto"/>
            </w:pPr>
          </w:p>
        </w:tc>
      </w:tr>
      <w:tr w:rsidR="001A1ECD" w14:paraId="73402FE0" w14:textId="77777777" w:rsidTr="00F82D57">
        <w:tc>
          <w:tcPr>
            <w:tcW w:w="3780" w:type="dxa"/>
            <w:shd w:val="clear" w:color="auto" w:fill="F3F3F3"/>
            <w:tcMar>
              <w:top w:w="100" w:type="dxa"/>
              <w:left w:w="100" w:type="dxa"/>
              <w:bottom w:w="100" w:type="dxa"/>
              <w:right w:w="100" w:type="dxa"/>
            </w:tcMar>
            <w:vAlign w:val="center"/>
          </w:tcPr>
          <w:p w14:paraId="3F14CA44" w14:textId="77777777" w:rsidR="001A1ECD" w:rsidRDefault="002C5A90">
            <w:pPr>
              <w:widowControl w:val="0"/>
              <w:spacing w:line="240" w:lineRule="auto"/>
            </w:pPr>
            <w:r>
              <w:t>Jamboard Lead</w:t>
            </w:r>
          </w:p>
        </w:tc>
        <w:tc>
          <w:tcPr>
            <w:tcW w:w="5580" w:type="dxa"/>
            <w:shd w:val="clear" w:color="auto" w:fill="F3F3F3"/>
            <w:tcMar>
              <w:top w:w="100" w:type="dxa"/>
              <w:left w:w="100" w:type="dxa"/>
              <w:bottom w:w="100" w:type="dxa"/>
              <w:right w:w="100" w:type="dxa"/>
            </w:tcMar>
            <w:vAlign w:val="center"/>
          </w:tcPr>
          <w:p w14:paraId="1BA0649A" w14:textId="77777777" w:rsidR="001A1ECD" w:rsidRDefault="001A1ECD">
            <w:pPr>
              <w:widowControl w:val="0"/>
              <w:spacing w:line="240" w:lineRule="auto"/>
            </w:pPr>
          </w:p>
        </w:tc>
      </w:tr>
    </w:tbl>
    <w:p w14:paraId="00798C9B" w14:textId="77777777" w:rsidR="001A1ECD" w:rsidRDefault="001A1ECD">
      <w:pPr>
        <w:rPr>
          <w:b/>
          <w:color w:val="79B24F"/>
        </w:rPr>
      </w:pPr>
    </w:p>
    <w:p w14:paraId="5213BCE5" w14:textId="77777777" w:rsidR="001A1ECD" w:rsidRDefault="001A1ECD">
      <w:pPr>
        <w:rPr>
          <w:sz w:val="2"/>
          <w:szCs w:val="2"/>
        </w:rPr>
      </w:pPr>
    </w:p>
    <w:p w14:paraId="5A428BEF" w14:textId="77777777" w:rsidR="001A1ECD" w:rsidRDefault="002C5A90">
      <w:pPr>
        <w:pStyle w:val="Heading3"/>
      </w:pPr>
      <w:bookmarkStart w:id="19" w:name="_90dxx2yvfjrb" w:colFirst="0" w:colLast="0"/>
      <w:bookmarkEnd w:id="19"/>
      <w:r>
        <w:t>FACILITATOR AGENDA</w:t>
      </w:r>
    </w:p>
    <w:p w14:paraId="45FF46F6" w14:textId="77777777" w:rsidR="001A1ECD" w:rsidRDefault="002C5A90">
      <w:pPr>
        <w:pStyle w:val="Heading4"/>
      </w:pPr>
      <w:bookmarkStart w:id="20" w:name="_wiisi7r2ey3q" w:colFirst="0" w:colLast="0"/>
      <w:bookmarkEnd w:id="20"/>
      <w:r>
        <w:t>Convene (5 minutes)</w:t>
      </w:r>
    </w:p>
    <w:p w14:paraId="6D521DDC" w14:textId="77777777" w:rsidR="001A1ECD" w:rsidRDefault="002C5A90">
      <w:pPr>
        <w:rPr>
          <w:b/>
        </w:rPr>
      </w:pPr>
      <w:r>
        <w:rPr>
          <w:b/>
        </w:rPr>
        <w:t>Agenda (2 minutes)</w:t>
      </w:r>
    </w:p>
    <w:p w14:paraId="0250809B" w14:textId="77777777" w:rsidR="001A1ECD" w:rsidRDefault="002C5A90">
      <w:pPr>
        <w:numPr>
          <w:ilvl w:val="0"/>
          <w:numId w:val="15"/>
        </w:numPr>
        <w:ind w:left="720"/>
      </w:pPr>
      <w:r>
        <w:t>Review session agenda.</w:t>
      </w:r>
    </w:p>
    <w:p w14:paraId="65625B33" w14:textId="77777777" w:rsidR="001A1ECD" w:rsidRDefault="001A1ECD">
      <w:pPr>
        <w:rPr>
          <w:b/>
        </w:rPr>
      </w:pPr>
    </w:p>
    <w:p w14:paraId="0951A9C5" w14:textId="77777777" w:rsidR="001A1ECD" w:rsidRDefault="002C5A90">
      <w:pPr>
        <w:rPr>
          <w:b/>
        </w:rPr>
      </w:pPr>
      <w:r>
        <w:rPr>
          <w:b/>
        </w:rPr>
        <w:t>Group Grounding (3 minutes)</w:t>
      </w:r>
    </w:p>
    <w:p w14:paraId="1CEAA6D0" w14:textId="77777777" w:rsidR="001A1ECD" w:rsidRDefault="002C5A90">
      <w:pPr>
        <w:numPr>
          <w:ilvl w:val="0"/>
          <w:numId w:val="10"/>
        </w:numPr>
        <w:ind w:left="720"/>
      </w:pPr>
      <w:r>
        <w:t>Reiterate (Group) agreements.</w:t>
      </w:r>
    </w:p>
    <w:p w14:paraId="710E2E89" w14:textId="77777777" w:rsidR="001A1ECD" w:rsidRDefault="001A1ECD">
      <w:pPr>
        <w:rPr>
          <w:b/>
          <w:sz w:val="20"/>
          <w:szCs w:val="20"/>
        </w:rPr>
      </w:pPr>
    </w:p>
    <w:p w14:paraId="481C27B8" w14:textId="77777777" w:rsidR="001A1ECD" w:rsidRDefault="002C5A90">
      <w:pPr>
        <w:pStyle w:val="Heading4"/>
      </w:pPr>
      <w:bookmarkStart w:id="21" w:name="_xlh1rpg6nplj" w:colFirst="0" w:colLast="0"/>
      <w:bookmarkEnd w:id="21"/>
      <w:r>
        <w:t>Connect (10 minutes)</w:t>
      </w:r>
    </w:p>
    <w:p w14:paraId="7B2C91AF" w14:textId="77777777" w:rsidR="001A1ECD" w:rsidRDefault="002C5A90">
      <w:pPr>
        <w:rPr>
          <w:b/>
        </w:rPr>
      </w:pPr>
      <w:r>
        <w:rPr>
          <w:b/>
        </w:rPr>
        <w:t xml:space="preserve">Review (4 </w:t>
      </w:r>
      <w:r>
        <w:rPr>
          <w:b/>
        </w:rPr>
        <w:t>minutes)</w:t>
      </w:r>
    </w:p>
    <w:p w14:paraId="77DDF097" w14:textId="77777777" w:rsidR="001A1ECD" w:rsidRDefault="002C5A90">
      <w:pPr>
        <w:numPr>
          <w:ilvl w:val="1"/>
          <w:numId w:val="15"/>
        </w:numPr>
        <w:ind w:left="1440"/>
      </w:pPr>
      <w:r>
        <w:rPr>
          <w:i/>
          <w:color w:val="666666"/>
        </w:rPr>
        <w:lastRenderedPageBreak/>
        <w:tab/>
        <w:t>“We covered the types of funding, went over the State budget process and how cap and trade works, and then shared info on asset building models that are different from what we typically see in the climate finance world.”</w:t>
      </w:r>
    </w:p>
    <w:p w14:paraId="1863C12D" w14:textId="77777777" w:rsidR="001A1ECD" w:rsidRDefault="002C5A90">
      <w:pPr>
        <w:numPr>
          <w:ilvl w:val="0"/>
          <w:numId w:val="15"/>
        </w:numPr>
        <w:ind w:left="720"/>
      </w:pPr>
      <w:r>
        <w:t>Recap on examples of usin</w:t>
      </w:r>
      <w:r>
        <w:t>g CA climate investments to address needs and build assets.</w:t>
      </w:r>
    </w:p>
    <w:p w14:paraId="45F6999D" w14:textId="77777777" w:rsidR="001A1ECD" w:rsidRDefault="001A1ECD">
      <w:pPr>
        <w:ind w:left="720"/>
        <w:rPr>
          <w:b/>
        </w:rPr>
      </w:pPr>
    </w:p>
    <w:p w14:paraId="206FF3B4" w14:textId="77777777" w:rsidR="001A1ECD" w:rsidRDefault="002C5A90">
      <w:pPr>
        <w:rPr>
          <w:sz w:val="20"/>
          <w:szCs w:val="20"/>
        </w:rPr>
      </w:pPr>
      <w:r>
        <w:rPr>
          <w:b/>
        </w:rPr>
        <w:t>Pair Share (6 minutes)</w:t>
      </w:r>
    </w:p>
    <w:p w14:paraId="01E507CD" w14:textId="77777777" w:rsidR="001A1ECD" w:rsidRDefault="002C5A90">
      <w:pPr>
        <w:numPr>
          <w:ilvl w:val="0"/>
          <w:numId w:val="9"/>
        </w:numPr>
        <w:ind w:left="720"/>
      </w:pPr>
      <w:r>
        <w:t>Share an insight or what you found inspiring from the examples shared last week.</w:t>
      </w:r>
    </w:p>
    <w:p w14:paraId="4A68FAEB" w14:textId="77777777" w:rsidR="001A1ECD" w:rsidRDefault="002C5A90">
      <w:pPr>
        <w:numPr>
          <w:ilvl w:val="1"/>
          <w:numId w:val="9"/>
        </w:numPr>
        <w:ind w:left="1440"/>
      </w:pPr>
      <w:r>
        <w:rPr>
          <w:i/>
          <w:color w:val="666666"/>
        </w:rPr>
        <w:t>Other ideas or examples from your work? What do/would asset-building strategies look like f</w:t>
      </w:r>
      <w:r>
        <w:rPr>
          <w:i/>
          <w:color w:val="666666"/>
        </w:rPr>
        <w:t xml:space="preserve">or you? </w:t>
      </w:r>
    </w:p>
    <w:p w14:paraId="386EF319" w14:textId="77777777" w:rsidR="001A1ECD" w:rsidRDefault="001A1ECD">
      <w:pPr>
        <w:rPr>
          <w:b/>
          <w:sz w:val="20"/>
          <w:szCs w:val="20"/>
        </w:rPr>
      </w:pPr>
    </w:p>
    <w:p w14:paraId="1370DBE1" w14:textId="77777777" w:rsidR="001A1ECD" w:rsidRDefault="002C5A90">
      <w:pPr>
        <w:pStyle w:val="Heading4"/>
      </w:pPr>
      <w:bookmarkStart w:id="22" w:name="_5tbkod1ayi53" w:colFirst="0" w:colLast="0"/>
      <w:bookmarkEnd w:id="22"/>
      <w:r>
        <w:t>Capacity (35 minutes)</w:t>
      </w:r>
    </w:p>
    <w:p w14:paraId="6BAFF963" w14:textId="77777777" w:rsidR="001A1ECD" w:rsidRDefault="002C5A90">
      <w:pPr>
        <w:rPr>
          <w:b/>
        </w:rPr>
      </w:pPr>
      <w:r>
        <w:rPr>
          <w:b/>
        </w:rPr>
        <w:t>Desirability, Feasibility, Viability (5 minutes)</w:t>
      </w:r>
    </w:p>
    <w:p w14:paraId="58FF4313" w14:textId="77777777" w:rsidR="001A1ECD" w:rsidRDefault="002C5A90">
      <w:pPr>
        <w:numPr>
          <w:ilvl w:val="0"/>
          <w:numId w:val="9"/>
        </w:numPr>
        <w:pBdr>
          <w:top w:val="nil"/>
          <w:left w:val="nil"/>
          <w:bottom w:val="nil"/>
          <w:right w:val="nil"/>
          <w:between w:val="nil"/>
        </w:pBdr>
        <w:ind w:left="720"/>
        <w:rPr>
          <w:i/>
          <w:color w:val="666666"/>
        </w:rPr>
      </w:pPr>
      <w:r>
        <w:rPr>
          <w:i/>
          <w:color w:val="666666"/>
        </w:rPr>
        <w:t>Today, we want to continue exploring which opportunities we choose to pursue, especially in regard to funding. Which grants and projects do we choose to prioritize?</w:t>
      </w:r>
    </w:p>
    <w:p w14:paraId="53BD1056" w14:textId="77777777" w:rsidR="001A1ECD" w:rsidRDefault="002C5A90">
      <w:pPr>
        <w:numPr>
          <w:ilvl w:val="0"/>
          <w:numId w:val="9"/>
        </w:numPr>
        <w:pBdr>
          <w:top w:val="nil"/>
          <w:left w:val="nil"/>
          <w:bottom w:val="nil"/>
          <w:right w:val="nil"/>
          <w:between w:val="nil"/>
        </w:pBdr>
        <w:ind w:left="720"/>
        <w:rPr>
          <w:i/>
          <w:color w:val="666666"/>
        </w:rPr>
      </w:pPr>
      <w:r>
        <w:rPr>
          <w:i/>
          <w:color w:val="666666"/>
        </w:rPr>
        <w:t xml:space="preserve">The framework you see here is a concept borrowed from Human-centered Design. It prompts us </w:t>
      </w:r>
      <w:r>
        <w:rPr>
          <w:i/>
          <w:color w:val="666666"/>
        </w:rPr>
        <w:t xml:space="preserve">to sequence desirability, feasibility, and viability in that order.  (Slide) </w:t>
      </w:r>
    </w:p>
    <w:p w14:paraId="17288451" w14:textId="77777777" w:rsidR="001A1ECD" w:rsidRDefault="002C5A90">
      <w:pPr>
        <w:numPr>
          <w:ilvl w:val="0"/>
          <w:numId w:val="9"/>
        </w:numPr>
        <w:pBdr>
          <w:top w:val="nil"/>
          <w:left w:val="nil"/>
          <w:bottom w:val="nil"/>
          <w:right w:val="nil"/>
          <w:between w:val="nil"/>
        </w:pBdr>
        <w:ind w:left="720"/>
        <w:rPr>
          <w:i/>
          <w:color w:val="666666"/>
        </w:rPr>
      </w:pPr>
      <w:r>
        <w:rPr>
          <w:i/>
          <w:color w:val="666666"/>
        </w:rPr>
        <w:t>First, get clear and aligned on what it is we need and wish to see in the world. Then filter those visions through feasibility factors like assets, blocking and catalyzing relati</w:t>
      </w:r>
      <w:r>
        <w:rPr>
          <w:i/>
          <w:color w:val="666666"/>
        </w:rPr>
        <w:t xml:space="preserve">onships, and the other pieces of the CNA you’ve worked on. Then you can hone in using the viability lens. This approach untangles the 3 lenses. </w:t>
      </w:r>
    </w:p>
    <w:p w14:paraId="0868DF70" w14:textId="77777777" w:rsidR="001A1ECD" w:rsidRDefault="002C5A90">
      <w:pPr>
        <w:numPr>
          <w:ilvl w:val="0"/>
          <w:numId w:val="9"/>
        </w:numPr>
        <w:pBdr>
          <w:top w:val="nil"/>
          <w:left w:val="nil"/>
          <w:bottom w:val="nil"/>
          <w:right w:val="nil"/>
          <w:between w:val="nil"/>
        </w:pBdr>
        <w:ind w:left="720"/>
        <w:rPr>
          <w:i/>
          <w:color w:val="666666"/>
        </w:rPr>
      </w:pPr>
      <w:r>
        <w:rPr>
          <w:i/>
          <w:color w:val="666666"/>
        </w:rPr>
        <w:t xml:space="preserve">Usually, the 3 filters are bundled together in brainstorms, or they happen in the reverse order, starting with </w:t>
      </w:r>
      <w:r>
        <w:rPr>
          <w:i/>
          <w:color w:val="666666"/>
        </w:rPr>
        <w:t>the viability lens: what funding is available? When they’re bundled, ideas and dreams are shut down before they can even be spoken or entertained. This could lead to community dreams getting deferred or left out over and over. When the plans start with via</w:t>
      </w:r>
      <w:r>
        <w:rPr>
          <w:i/>
          <w:color w:val="666666"/>
        </w:rPr>
        <w:t xml:space="preserve">bility, our world can only be as equitable as funders have imagined it to be. Funders are not thought leaders in equity work. We are! Viability must be a consideration but not the leading consideration. </w:t>
      </w:r>
    </w:p>
    <w:p w14:paraId="3A506E28" w14:textId="77777777" w:rsidR="001A1ECD" w:rsidRDefault="001A1ECD"/>
    <w:p w14:paraId="3A9EBD4A" w14:textId="77777777" w:rsidR="001A1ECD" w:rsidRDefault="002C5A90">
      <w:pPr>
        <w:rPr>
          <w:b/>
        </w:rPr>
      </w:pPr>
      <w:r>
        <w:rPr>
          <w:b/>
        </w:rPr>
        <w:t>Donut Economics (15 minutes)</w:t>
      </w:r>
    </w:p>
    <w:p w14:paraId="76D081AB" w14:textId="77777777" w:rsidR="001A1ECD" w:rsidRDefault="002C5A90">
      <w:pPr>
        <w:numPr>
          <w:ilvl w:val="0"/>
          <w:numId w:val="15"/>
        </w:numPr>
        <w:ind w:left="720"/>
        <w:rPr>
          <w:color w:val="000000"/>
        </w:rPr>
      </w:pPr>
      <w:r>
        <w:rPr>
          <w:i/>
          <w:color w:val="666666"/>
        </w:rPr>
        <w:tab/>
      </w:r>
      <w:r>
        <w:t>We need to lead the d</w:t>
      </w:r>
      <w:r>
        <w:t xml:space="preserve">iscourse on framing viability. Economic viability cannot exist on an unviable planet and in the absence of a just social foundation. </w:t>
      </w:r>
    </w:p>
    <w:p w14:paraId="380B6965" w14:textId="77777777" w:rsidR="001A1ECD" w:rsidRDefault="002C5A90">
      <w:pPr>
        <w:numPr>
          <w:ilvl w:val="0"/>
          <w:numId w:val="15"/>
        </w:numPr>
        <w:ind w:left="720"/>
        <w:rPr>
          <w:color w:val="000000"/>
        </w:rPr>
      </w:pPr>
      <w:r>
        <w:t xml:space="preserve">Donut Economics (Slide) Share </w:t>
      </w:r>
      <w:hyperlink r:id="rId26">
        <w:r>
          <w:rPr>
            <w:color w:val="1A83BD"/>
            <w:u w:val="single"/>
          </w:rPr>
          <w:t>Yes! Magazine articl</w:t>
        </w:r>
      </w:hyperlink>
      <w:r>
        <w:t>e about it in the chat.</w:t>
      </w:r>
    </w:p>
    <w:p w14:paraId="28D70D4D" w14:textId="77777777" w:rsidR="001A1ECD" w:rsidRDefault="002C5A90">
      <w:pPr>
        <w:numPr>
          <w:ilvl w:val="0"/>
          <w:numId w:val="15"/>
        </w:numPr>
        <w:ind w:left="720"/>
        <w:rPr>
          <w:color w:val="000000"/>
        </w:rPr>
      </w:pPr>
      <w:r>
        <w:t>Th</w:t>
      </w:r>
      <w:r>
        <w:t xml:space="preserve">e main tone of the climate policy and investment conversations is still a technocratic one focused on the outer ring of the donut, planetary science, and tech-based solutions to decarbonize. </w:t>
      </w:r>
    </w:p>
    <w:p w14:paraId="5D2612FF" w14:textId="77777777" w:rsidR="001A1ECD" w:rsidRDefault="002C5A90">
      <w:pPr>
        <w:numPr>
          <w:ilvl w:val="1"/>
          <w:numId w:val="15"/>
        </w:numPr>
        <w:ind w:left="1440"/>
        <w:rPr>
          <w:color w:val="000000"/>
        </w:rPr>
      </w:pPr>
      <w:r>
        <w:rPr>
          <w:i/>
          <w:color w:val="666666"/>
        </w:rPr>
        <w:lastRenderedPageBreak/>
        <w:t>How do we balance the conversation with more consideration for t</w:t>
      </w:r>
      <w:r>
        <w:rPr>
          <w:i/>
          <w:color w:val="666666"/>
        </w:rPr>
        <w:t>he inside ring of the donut, the social foundation? What can we do about the gap between our social equity dreams and where public and private funders are?</w:t>
      </w:r>
    </w:p>
    <w:p w14:paraId="18B39A2E" w14:textId="77777777" w:rsidR="001A1ECD" w:rsidRDefault="002C5A90">
      <w:pPr>
        <w:numPr>
          <w:ilvl w:val="0"/>
          <w:numId w:val="15"/>
        </w:numPr>
        <w:ind w:left="720"/>
        <w:rPr>
          <w:color w:val="000000"/>
        </w:rPr>
      </w:pPr>
      <w:r>
        <w:t>We have to lead and encourage funders to level up on their social foundation competencies.</w:t>
      </w:r>
    </w:p>
    <w:p w14:paraId="3D2E8C83" w14:textId="77777777" w:rsidR="001A1ECD" w:rsidRDefault="002C5A90">
      <w:pPr>
        <w:numPr>
          <w:ilvl w:val="1"/>
          <w:numId w:val="15"/>
        </w:numPr>
        <w:ind w:left="1440"/>
        <w:rPr>
          <w:color w:val="000000"/>
        </w:rPr>
      </w:pPr>
      <w:r>
        <w:rPr>
          <w:i/>
          <w:color w:val="666666"/>
        </w:rPr>
        <w:t>We wanted</w:t>
      </w:r>
      <w:r>
        <w:rPr>
          <w:i/>
          <w:color w:val="666666"/>
        </w:rPr>
        <w:t xml:space="preserve"> to share 2 examples of movements leading policy and investments. 1. IEN example, notes in slide. 2. </w:t>
      </w:r>
      <w:r>
        <w:rPr>
          <w:i/>
          <w:color w:val="666666"/>
          <w:highlight w:val="white"/>
        </w:rPr>
        <w:t>The Black Lives Matter Movement has really helped the ideas behind "decolonizing philanthropy" take off and has shifted the sense of urgency and priority.</w:t>
      </w:r>
    </w:p>
    <w:p w14:paraId="3DD1411A" w14:textId="77777777" w:rsidR="001A1ECD" w:rsidRDefault="002C5A90">
      <w:pPr>
        <w:numPr>
          <w:ilvl w:val="0"/>
          <w:numId w:val="15"/>
        </w:numPr>
        <w:ind w:left="720"/>
        <w:rPr>
          <w:color w:val="000000"/>
        </w:rPr>
      </w:pPr>
      <w:r>
        <w:rPr>
          <w:highlight w:val="white"/>
        </w:rPr>
        <w:t xml:space="preserve">Share link: </w:t>
      </w:r>
      <w:hyperlink r:id="rId27">
        <w:r>
          <w:rPr>
            <w:color w:val="1A83BD"/>
            <w:u w:val="single"/>
          </w:rPr>
          <w:t>https://www.prnewswire.com/news-releases/funders-join-together-to-launch-100-million-california</w:t>
        </w:r>
        <w:r>
          <w:rPr>
            <w:color w:val="1A83BD"/>
            <w:u w:val="single"/>
          </w:rPr>
          <w:t>-black-freedom-fund-301222605.html</w:t>
        </w:r>
      </w:hyperlink>
    </w:p>
    <w:p w14:paraId="1FBB4F2D" w14:textId="77777777" w:rsidR="001A1ECD" w:rsidRDefault="002C5A90">
      <w:pPr>
        <w:numPr>
          <w:ilvl w:val="0"/>
          <w:numId w:val="15"/>
        </w:numPr>
        <w:ind w:left="720"/>
        <w:rPr>
          <w:color w:val="000000"/>
        </w:rPr>
      </w:pPr>
      <w:r>
        <w:t xml:space="preserve">We recognize movements have challenges. Sunrise is grappling with the loss of black and lower-income members. BLM Global Foundation is grappling with funder transparency to its local members. </w:t>
      </w:r>
    </w:p>
    <w:p w14:paraId="6FD924D2" w14:textId="77777777" w:rsidR="001A1ECD" w:rsidRDefault="001A1ECD">
      <w:pPr>
        <w:rPr>
          <w:sz w:val="20"/>
          <w:szCs w:val="20"/>
        </w:rPr>
      </w:pPr>
    </w:p>
    <w:p w14:paraId="78668452" w14:textId="77777777" w:rsidR="001A1ECD" w:rsidRDefault="002C5A90">
      <w:pPr>
        <w:rPr>
          <w:b/>
        </w:rPr>
      </w:pPr>
      <w:r>
        <w:rPr>
          <w:b/>
        </w:rPr>
        <w:t>In chat or discussion</w:t>
      </w:r>
    </w:p>
    <w:p w14:paraId="0FEF3DB2" w14:textId="77777777" w:rsidR="001A1ECD" w:rsidRDefault="002C5A90">
      <w:pPr>
        <w:numPr>
          <w:ilvl w:val="0"/>
          <w:numId w:val="15"/>
        </w:numPr>
        <w:ind w:left="720"/>
        <w:rPr>
          <w:color w:val="222222"/>
        </w:rPr>
      </w:pPr>
      <w:r>
        <w:rPr>
          <w:color w:val="222222"/>
        </w:rPr>
        <w:t>Quest</w:t>
      </w:r>
      <w:r>
        <w:rPr>
          <w:color w:val="222222"/>
        </w:rPr>
        <w:t>ions to consider</w:t>
      </w:r>
    </w:p>
    <w:p w14:paraId="681E8B89" w14:textId="77777777" w:rsidR="001A1ECD" w:rsidRDefault="002C5A90">
      <w:pPr>
        <w:numPr>
          <w:ilvl w:val="1"/>
          <w:numId w:val="15"/>
        </w:numPr>
        <w:ind w:left="1440"/>
      </w:pPr>
      <w:r>
        <w:rPr>
          <w:i/>
          <w:color w:val="666666"/>
        </w:rPr>
        <w:t>What happens when movements become institutionalized? How do we get big enough to be powerful and stay relevant and trustworthy?</w:t>
      </w:r>
    </w:p>
    <w:p w14:paraId="76DBF79C" w14:textId="77777777" w:rsidR="001A1ECD" w:rsidRDefault="001A1ECD">
      <w:pPr>
        <w:rPr>
          <w:b/>
        </w:rPr>
      </w:pPr>
    </w:p>
    <w:p w14:paraId="6FB70AA3" w14:textId="77777777" w:rsidR="001A1ECD" w:rsidRDefault="002C5A90">
      <w:pPr>
        <w:rPr>
          <w:b/>
        </w:rPr>
      </w:pPr>
      <w:r>
        <w:rPr>
          <w:b/>
        </w:rPr>
        <w:t>Grant Examples (15 minutes)</w:t>
      </w:r>
    </w:p>
    <w:p w14:paraId="5C200FDE" w14:textId="77777777" w:rsidR="001A1ECD" w:rsidRDefault="002C5A90">
      <w:pPr>
        <w:numPr>
          <w:ilvl w:val="1"/>
          <w:numId w:val="15"/>
        </w:numPr>
        <w:ind w:left="1440"/>
      </w:pPr>
      <w:r>
        <w:rPr>
          <w:i/>
          <w:color w:val="666666"/>
        </w:rPr>
        <w:t>We still have to solve immediate problems through practical levers of system chan</w:t>
      </w:r>
      <w:r>
        <w:rPr>
          <w:i/>
          <w:color w:val="666666"/>
        </w:rPr>
        <w:t>ge even as we work on the longer-term levers of cultural and mindset change. Here are 3 Examples of molding climate grants to fit social equity goals.</w:t>
      </w:r>
    </w:p>
    <w:p w14:paraId="550D8CD7" w14:textId="77777777" w:rsidR="001A1ECD" w:rsidRDefault="002C5A90">
      <w:pPr>
        <w:numPr>
          <w:ilvl w:val="0"/>
          <w:numId w:val="15"/>
        </w:numPr>
        <w:ind w:left="720"/>
      </w:pPr>
      <w:r>
        <w:t>Talking points in</w:t>
      </w:r>
      <w:r>
        <w:rPr>
          <w:i/>
          <w:color w:val="1A83BD"/>
        </w:rPr>
        <w:t xml:space="preserve"> </w:t>
      </w:r>
      <w:hyperlink r:id="rId28">
        <w:r>
          <w:rPr>
            <w:color w:val="1A83BD"/>
            <w:u w:val="single"/>
          </w:rPr>
          <w:t>slides</w:t>
        </w:r>
      </w:hyperlink>
      <w:r>
        <w:t xml:space="preserve"> (SF Dep of Environment - SF Carbon Fund).</w:t>
      </w:r>
    </w:p>
    <w:p w14:paraId="03E1021B" w14:textId="77777777" w:rsidR="001A1ECD" w:rsidRDefault="002C5A90">
      <w:pPr>
        <w:numPr>
          <w:ilvl w:val="0"/>
          <w:numId w:val="15"/>
        </w:numPr>
        <w:ind w:left="720"/>
      </w:pPr>
      <w:r>
        <w:t>If time allows, engage with comments in chat or invite discussion.</w:t>
      </w:r>
    </w:p>
    <w:p w14:paraId="6A1A6BCC" w14:textId="77777777" w:rsidR="001A1ECD" w:rsidRDefault="001A1ECD">
      <w:pPr>
        <w:rPr>
          <w:b/>
          <w:sz w:val="20"/>
          <w:szCs w:val="20"/>
          <w:u w:val="single"/>
        </w:rPr>
      </w:pPr>
    </w:p>
    <w:p w14:paraId="12A64E79" w14:textId="77777777" w:rsidR="001A1ECD" w:rsidRDefault="002C5A90">
      <w:pPr>
        <w:pStyle w:val="Heading4"/>
      </w:pPr>
      <w:bookmarkStart w:id="23" w:name="_hoqci12r0wbu" w:colFirst="0" w:colLast="0"/>
      <w:bookmarkEnd w:id="23"/>
      <w:r>
        <w:t>Close (5 minutes)</w:t>
      </w:r>
    </w:p>
    <w:p w14:paraId="111D37E0" w14:textId="77777777" w:rsidR="001A1ECD" w:rsidRDefault="002C5A90">
      <w:pPr>
        <w:rPr>
          <w:sz w:val="20"/>
          <w:szCs w:val="20"/>
        </w:rPr>
      </w:pPr>
      <w:r>
        <w:rPr>
          <w:b/>
        </w:rPr>
        <w:t>Che</w:t>
      </w:r>
      <w:r>
        <w:rPr>
          <w:b/>
        </w:rPr>
        <w:t>ck out (facilitators choice)</w:t>
      </w:r>
    </w:p>
    <w:p w14:paraId="28F53D88" w14:textId="77777777" w:rsidR="001A1ECD" w:rsidRDefault="001A1ECD">
      <w:pPr>
        <w:spacing w:line="240" w:lineRule="auto"/>
        <w:rPr>
          <w:color w:val="0B5394"/>
          <w:sz w:val="20"/>
          <w:szCs w:val="20"/>
        </w:rPr>
        <w:sectPr w:rsidR="001A1ECD">
          <w:headerReference w:type="default" r:id="rId29"/>
          <w:pgSz w:w="12240" w:h="15840"/>
          <w:pgMar w:top="1713" w:right="1440" w:bottom="1080" w:left="1440" w:header="0" w:footer="431" w:gutter="0"/>
          <w:cols w:space="720"/>
        </w:sectPr>
      </w:pPr>
    </w:p>
    <w:p w14:paraId="634643E0" w14:textId="77777777" w:rsidR="001A1ECD" w:rsidRDefault="002C5A90">
      <w:pPr>
        <w:pStyle w:val="Heading2"/>
      </w:pPr>
      <w:bookmarkStart w:id="24" w:name="_vjx9pjsdtqzm" w:colFirst="0" w:colLast="0"/>
      <w:bookmarkEnd w:id="24"/>
      <w:r>
        <w:lastRenderedPageBreak/>
        <w:t>TIMELINE II FULL COHORT SESSION</w:t>
      </w:r>
    </w:p>
    <w:p w14:paraId="19A6CE6E" w14:textId="77777777" w:rsidR="001A1ECD" w:rsidRDefault="002C5A90">
      <w:pPr>
        <w:pStyle w:val="Heading3"/>
        <w:spacing w:before="120"/>
      </w:pPr>
      <w:bookmarkStart w:id="25" w:name="_dy7gv24y1rdq" w:colFirst="0" w:colLast="0"/>
      <w:bookmarkEnd w:id="25"/>
      <w:r>
        <w:t>KEY SESSION INFORMATION</w:t>
      </w:r>
    </w:p>
    <w:p w14:paraId="2F4A1493" w14:textId="77777777" w:rsidR="001A1ECD" w:rsidRDefault="002C5A90">
      <w:r>
        <w:rPr>
          <w:b/>
        </w:rPr>
        <w:t xml:space="preserve">Key Theme/Topic: </w:t>
      </w:r>
      <w:r>
        <w:t>Effective Grant Writing and Management</w:t>
      </w:r>
    </w:p>
    <w:p w14:paraId="4804113C" w14:textId="77777777" w:rsidR="001A1ECD" w:rsidRDefault="001A1ECD">
      <w:pPr>
        <w:rPr>
          <w:sz w:val="12"/>
          <w:szCs w:val="12"/>
        </w:rPr>
      </w:pPr>
    </w:p>
    <w:p w14:paraId="5F160FB9" w14:textId="77777777" w:rsidR="001A1ECD" w:rsidRDefault="002C5A90">
      <w:r>
        <w:rPr>
          <w:b/>
        </w:rPr>
        <w:t>Estimated Time Needed:</w:t>
      </w:r>
      <w:r>
        <w:t xml:space="preserve"> </w:t>
      </w:r>
      <w:r>
        <w:t>2 hours</w:t>
      </w:r>
    </w:p>
    <w:p w14:paraId="6C661FBE" w14:textId="77777777" w:rsidR="001A1ECD" w:rsidRDefault="001A1ECD">
      <w:pPr>
        <w:rPr>
          <w:sz w:val="12"/>
          <w:szCs w:val="12"/>
        </w:rPr>
      </w:pPr>
    </w:p>
    <w:p w14:paraId="24DCBFAD" w14:textId="77777777" w:rsidR="001A1ECD" w:rsidRDefault="002C5A90">
      <w:pPr>
        <w:rPr>
          <w:b/>
        </w:rPr>
      </w:pPr>
      <w:r>
        <w:rPr>
          <w:b/>
        </w:rPr>
        <w:t>Materials Needed:</w:t>
      </w:r>
    </w:p>
    <w:p w14:paraId="43B208DE" w14:textId="77777777" w:rsidR="001A1ECD" w:rsidRDefault="002C5A90">
      <w:pPr>
        <w:numPr>
          <w:ilvl w:val="0"/>
          <w:numId w:val="13"/>
        </w:numPr>
        <w:spacing w:before="120"/>
        <w:rPr>
          <w:color w:val="000000"/>
        </w:rPr>
      </w:pPr>
      <w:r>
        <w:t>Presentation Slides (e.g., PowerPoint or Google Slides)</w:t>
      </w:r>
    </w:p>
    <w:p w14:paraId="200B0F42" w14:textId="77777777" w:rsidR="001A1ECD" w:rsidRDefault="002C5A90">
      <w:pPr>
        <w:spacing w:after="120"/>
        <w:ind w:left="720"/>
        <w:rPr>
          <w:b/>
          <w:color w:val="4B9918"/>
        </w:rPr>
      </w:pPr>
      <w:r w:rsidRPr="006C36FC">
        <w:rPr>
          <w:rFonts w:ascii="Arial Unicode MS" w:eastAsia="Arial Unicode MS" w:hAnsi="Arial Unicode MS" w:cs="Arial Unicode MS"/>
          <w:b/>
          <w:color w:val="501A65"/>
        </w:rPr>
        <w:t>→ Here is a</w:t>
      </w:r>
      <w:r w:rsidRPr="006C36FC">
        <w:rPr>
          <w:b/>
          <w:color w:val="501A65"/>
        </w:rPr>
        <w:t xml:space="preserve"> </w:t>
      </w:r>
      <w:hyperlink r:id="rId30" w:anchor="slide=id.ge1295d3c42_0_395">
        <w:r>
          <w:rPr>
            <w:color w:val="1A83BD"/>
            <w:u w:val="single"/>
          </w:rPr>
          <w:t>template slide deck from PACE</w:t>
        </w:r>
      </w:hyperlink>
      <w:r>
        <w:rPr>
          <w:b/>
          <w:color w:val="79B24F"/>
        </w:rPr>
        <w:t xml:space="preserve"> </w:t>
      </w:r>
      <w:r w:rsidRPr="006C36FC">
        <w:rPr>
          <w:b/>
          <w:color w:val="501A65"/>
        </w:rPr>
        <w:t>that you can copy, modify, and use!</w:t>
      </w:r>
    </w:p>
    <w:p w14:paraId="63550BF3" w14:textId="77777777" w:rsidR="001A1ECD" w:rsidRDefault="001A1ECD">
      <w:pPr>
        <w:rPr>
          <w:sz w:val="12"/>
          <w:szCs w:val="12"/>
        </w:rPr>
      </w:pPr>
    </w:p>
    <w:p w14:paraId="50B8533A" w14:textId="77777777" w:rsidR="001A1ECD" w:rsidRDefault="002C5A90">
      <w:pPr>
        <w:rPr>
          <w:b/>
        </w:rPr>
      </w:pPr>
      <w:r>
        <w:rPr>
          <w:b/>
        </w:rPr>
        <w:t>Session Roles for Facilitators:</w:t>
      </w:r>
    </w:p>
    <w:p w14:paraId="4A5DABC4" w14:textId="77777777" w:rsidR="001A1ECD" w:rsidRPr="006C36FC" w:rsidRDefault="002C5A90">
      <w:pPr>
        <w:spacing w:before="120" w:after="120"/>
        <w:rPr>
          <w:b/>
          <w:color w:val="501A65"/>
        </w:rPr>
      </w:pPr>
      <w:r w:rsidRPr="006C36FC">
        <w:rPr>
          <w:rFonts w:ascii="Arial Unicode MS" w:eastAsia="Arial Unicode MS" w:hAnsi="Arial Unicode MS" w:cs="Arial Unicode MS"/>
          <w:b/>
          <w:color w:val="501A65"/>
        </w:rPr>
        <w:t>→ Update and assign</w:t>
      </w:r>
      <w:r w:rsidRPr="006C36FC">
        <w:rPr>
          <w:rFonts w:ascii="Arial Unicode MS" w:eastAsia="Arial Unicode MS" w:hAnsi="Arial Unicode MS" w:cs="Arial Unicode MS"/>
          <w:b/>
          <w:color w:val="501A65"/>
        </w:rPr>
        <w:t xml:space="preserve"> roles based on your final session agenda and format.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1A1ECD" w14:paraId="7D990C85" w14:textId="77777777" w:rsidTr="00F82D57">
        <w:trPr>
          <w:tblHeader/>
        </w:trPr>
        <w:tc>
          <w:tcPr>
            <w:tcW w:w="3780" w:type="dxa"/>
            <w:tcBorders>
              <w:bottom w:val="single" w:sz="12" w:space="0" w:color="000000"/>
            </w:tcBorders>
            <w:shd w:val="clear" w:color="auto" w:fill="FDEBC8"/>
            <w:tcMar>
              <w:top w:w="100" w:type="dxa"/>
              <w:left w:w="100" w:type="dxa"/>
              <w:bottom w:w="100" w:type="dxa"/>
              <w:right w:w="100" w:type="dxa"/>
            </w:tcMar>
            <w:vAlign w:val="center"/>
          </w:tcPr>
          <w:p w14:paraId="069353ED" w14:textId="77777777" w:rsidR="001A1ECD" w:rsidRDefault="002C5A90">
            <w:pPr>
              <w:widowControl w:val="0"/>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5D0756C8" w14:textId="77777777" w:rsidR="001A1ECD" w:rsidRDefault="002C5A90">
            <w:pPr>
              <w:widowControl w:val="0"/>
              <w:spacing w:line="240" w:lineRule="auto"/>
              <w:rPr>
                <w:b/>
              </w:rPr>
            </w:pPr>
            <w:r>
              <w:rPr>
                <w:b/>
              </w:rPr>
              <w:t xml:space="preserve">ASSIGNED TEAM MEMBER </w:t>
            </w:r>
          </w:p>
        </w:tc>
      </w:tr>
      <w:tr w:rsidR="001A1ECD" w14:paraId="3CF10B48" w14:textId="77777777" w:rsidTr="00F82D57">
        <w:tc>
          <w:tcPr>
            <w:tcW w:w="3780" w:type="dxa"/>
            <w:tcBorders>
              <w:top w:val="single" w:sz="12" w:space="0" w:color="000000"/>
            </w:tcBorders>
            <w:shd w:val="clear" w:color="auto" w:fill="F3F3F3"/>
            <w:tcMar>
              <w:top w:w="100" w:type="dxa"/>
              <w:left w:w="100" w:type="dxa"/>
              <w:bottom w:w="100" w:type="dxa"/>
              <w:right w:w="100" w:type="dxa"/>
            </w:tcMar>
            <w:vAlign w:val="center"/>
          </w:tcPr>
          <w:p w14:paraId="738250A9" w14:textId="77777777" w:rsidR="001A1ECD" w:rsidRDefault="002C5A90">
            <w:pPr>
              <w:widowControl w:val="0"/>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695D5775" w14:textId="77777777" w:rsidR="001A1ECD" w:rsidRDefault="001A1ECD">
            <w:pPr>
              <w:widowControl w:val="0"/>
              <w:spacing w:line="240" w:lineRule="auto"/>
            </w:pPr>
          </w:p>
        </w:tc>
      </w:tr>
      <w:tr w:rsidR="001A1ECD" w14:paraId="21C93409" w14:textId="77777777" w:rsidTr="00F82D57">
        <w:tc>
          <w:tcPr>
            <w:tcW w:w="3780" w:type="dxa"/>
            <w:shd w:val="clear" w:color="auto" w:fill="auto"/>
            <w:tcMar>
              <w:top w:w="100" w:type="dxa"/>
              <w:left w:w="100" w:type="dxa"/>
              <w:bottom w:w="100" w:type="dxa"/>
              <w:right w:w="100" w:type="dxa"/>
            </w:tcMar>
            <w:vAlign w:val="center"/>
          </w:tcPr>
          <w:p w14:paraId="064A9297" w14:textId="77777777" w:rsidR="001A1ECD" w:rsidRDefault="002C5A90">
            <w:pPr>
              <w:widowControl w:val="0"/>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75E65EA1" w14:textId="77777777" w:rsidR="001A1ECD" w:rsidRDefault="001A1ECD">
            <w:pPr>
              <w:widowControl w:val="0"/>
              <w:spacing w:line="240" w:lineRule="auto"/>
            </w:pPr>
          </w:p>
        </w:tc>
      </w:tr>
      <w:tr w:rsidR="001A1ECD" w14:paraId="758BB659" w14:textId="77777777" w:rsidTr="00F82D57">
        <w:tc>
          <w:tcPr>
            <w:tcW w:w="3780" w:type="dxa"/>
            <w:shd w:val="clear" w:color="auto" w:fill="F3F3F3"/>
            <w:tcMar>
              <w:top w:w="100" w:type="dxa"/>
              <w:left w:w="100" w:type="dxa"/>
              <w:bottom w:w="100" w:type="dxa"/>
              <w:right w:w="100" w:type="dxa"/>
            </w:tcMar>
            <w:vAlign w:val="center"/>
          </w:tcPr>
          <w:p w14:paraId="3EDE0653" w14:textId="77777777" w:rsidR="001A1ECD" w:rsidRDefault="002C5A90">
            <w:pPr>
              <w:widowControl w:val="0"/>
              <w:spacing w:line="240" w:lineRule="auto"/>
            </w:pPr>
            <w:r>
              <w:t>Presenters</w:t>
            </w:r>
          </w:p>
        </w:tc>
        <w:tc>
          <w:tcPr>
            <w:tcW w:w="5580" w:type="dxa"/>
            <w:shd w:val="clear" w:color="auto" w:fill="F3F3F3"/>
            <w:tcMar>
              <w:top w:w="100" w:type="dxa"/>
              <w:left w:w="100" w:type="dxa"/>
              <w:bottom w:w="100" w:type="dxa"/>
              <w:right w:w="100" w:type="dxa"/>
            </w:tcMar>
            <w:vAlign w:val="center"/>
          </w:tcPr>
          <w:p w14:paraId="66A57BD0" w14:textId="77777777" w:rsidR="001A1ECD" w:rsidRDefault="001A1ECD">
            <w:pPr>
              <w:widowControl w:val="0"/>
              <w:spacing w:line="240" w:lineRule="auto"/>
            </w:pPr>
          </w:p>
        </w:tc>
      </w:tr>
      <w:tr w:rsidR="001A1ECD" w14:paraId="217D5EE3" w14:textId="77777777" w:rsidTr="00F82D57">
        <w:tc>
          <w:tcPr>
            <w:tcW w:w="3780" w:type="dxa"/>
            <w:shd w:val="clear" w:color="auto" w:fill="auto"/>
            <w:tcMar>
              <w:top w:w="100" w:type="dxa"/>
              <w:left w:w="100" w:type="dxa"/>
              <w:bottom w:w="100" w:type="dxa"/>
              <w:right w:w="100" w:type="dxa"/>
            </w:tcMar>
            <w:vAlign w:val="center"/>
          </w:tcPr>
          <w:p w14:paraId="0BDF61BB" w14:textId="77777777" w:rsidR="001A1ECD" w:rsidRDefault="002C5A90">
            <w:pPr>
              <w:widowControl w:val="0"/>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13B4FDE8" w14:textId="77777777" w:rsidR="001A1ECD" w:rsidRDefault="001A1ECD">
            <w:pPr>
              <w:widowControl w:val="0"/>
              <w:spacing w:line="240" w:lineRule="auto"/>
            </w:pPr>
          </w:p>
        </w:tc>
      </w:tr>
      <w:tr w:rsidR="001A1ECD" w14:paraId="76A9DA51" w14:textId="77777777" w:rsidTr="00F82D57">
        <w:tc>
          <w:tcPr>
            <w:tcW w:w="3780" w:type="dxa"/>
            <w:shd w:val="clear" w:color="auto" w:fill="F3F3F3"/>
            <w:tcMar>
              <w:top w:w="100" w:type="dxa"/>
              <w:left w:w="100" w:type="dxa"/>
              <w:bottom w:w="100" w:type="dxa"/>
              <w:right w:w="100" w:type="dxa"/>
            </w:tcMar>
            <w:vAlign w:val="center"/>
          </w:tcPr>
          <w:p w14:paraId="61ADE761" w14:textId="77777777" w:rsidR="001A1ECD" w:rsidRDefault="002C5A90">
            <w:pPr>
              <w:widowControl w:val="0"/>
              <w:spacing w:line="240" w:lineRule="auto"/>
            </w:pPr>
            <w:r>
              <w:t>Time Keeper</w:t>
            </w:r>
          </w:p>
        </w:tc>
        <w:tc>
          <w:tcPr>
            <w:tcW w:w="5580" w:type="dxa"/>
            <w:shd w:val="clear" w:color="auto" w:fill="F3F3F3"/>
            <w:tcMar>
              <w:top w:w="100" w:type="dxa"/>
              <w:left w:w="100" w:type="dxa"/>
              <w:bottom w:w="100" w:type="dxa"/>
              <w:right w:w="100" w:type="dxa"/>
            </w:tcMar>
            <w:vAlign w:val="center"/>
          </w:tcPr>
          <w:p w14:paraId="679267ED" w14:textId="77777777" w:rsidR="001A1ECD" w:rsidRDefault="001A1ECD">
            <w:pPr>
              <w:widowControl w:val="0"/>
              <w:spacing w:line="240" w:lineRule="auto"/>
            </w:pPr>
          </w:p>
        </w:tc>
      </w:tr>
      <w:tr w:rsidR="001A1ECD" w14:paraId="27781726" w14:textId="77777777" w:rsidTr="00F82D57">
        <w:tc>
          <w:tcPr>
            <w:tcW w:w="3780" w:type="dxa"/>
            <w:shd w:val="clear" w:color="auto" w:fill="auto"/>
            <w:tcMar>
              <w:top w:w="100" w:type="dxa"/>
              <w:left w:w="100" w:type="dxa"/>
              <w:bottom w:w="100" w:type="dxa"/>
              <w:right w:w="100" w:type="dxa"/>
            </w:tcMar>
            <w:vAlign w:val="center"/>
          </w:tcPr>
          <w:p w14:paraId="6D2952DA" w14:textId="77777777" w:rsidR="001A1ECD" w:rsidRDefault="002C5A90">
            <w:pPr>
              <w:widowControl w:val="0"/>
              <w:spacing w:line="240" w:lineRule="auto"/>
            </w:pPr>
            <w:r>
              <w:t xml:space="preserve">Vibe Checker (keeps tabs on group </w:t>
            </w:r>
            <w:r>
              <w:t>agreements and energy levels)</w:t>
            </w:r>
          </w:p>
        </w:tc>
        <w:tc>
          <w:tcPr>
            <w:tcW w:w="5580" w:type="dxa"/>
            <w:shd w:val="clear" w:color="auto" w:fill="auto"/>
            <w:tcMar>
              <w:top w:w="100" w:type="dxa"/>
              <w:left w:w="100" w:type="dxa"/>
              <w:bottom w:w="100" w:type="dxa"/>
              <w:right w:w="100" w:type="dxa"/>
            </w:tcMar>
            <w:vAlign w:val="center"/>
          </w:tcPr>
          <w:p w14:paraId="655C7818" w14:textId="77777777" w:rsidR="001A1ECD" w:rsidRDefault="001A1ECD">
            <w:pPr>
              <w:widowControl w:val="0"/>
              <w:spacing w:line="240" w:lineRule="auto"/>
            </w:pPr>
          </w:p>
        </w:tc>
      </w:tr>
      <w:tr w:rsidR="001A1ECD" w14:paraId="75B6CA74" w14:textId="77777777" w:rsidTr="00F82D57">
        <w:tc>
          <w:tcPr>
            <w:tcW w:w="3780" w:type="dxa"/>
            <w:shd w:val="clear" w:color="auto" w:fill="F3F3F3"/>
            <w:tcMar>
              <w:top w:w="100" w:type="dxa"/>
              <w:left w:w="100" w:type="dxa"/>
              <w:bottom w:w="100" w:type="dxa"/>
              <w:right w:w="100" w:type="dxa"/>
            </w:tcMar>
            <w:vAlign w:val="center"/>
          </w:tcPr>
          <w:p w14:paraId="451CCBE5" w14:textId="77777777" w:rsidR="001A1ECD" w:rsidRDefault="002C5A90">
            <w:pPr>
              <w:widowControl w:val="0"/>
              <w:spacing w:line="240" w:lineRule="auto"/>
            </w:pPr>
            <w:r>
              <w:t>Music</w:t>
            </w:r>
          </w:p>
        </w:tc>
        <w:tc>
          <w:tcPr>
            <w:tcW w:w="5580" w:type="dxa"/>
            <w:shd w:val="clear" w:color="auto" w:fill="F3F3F3"/>
            <w:tcMar>
              <w:top w:w="100" w:type="dxa"/>
              <w:left w:w="100" w:type="dxa"/>
              <w:bottom w:w="100" w:type="dxa"/>
              <w:right w:w="100" w:type="dxa"/>
            </w:tcMar>
            <w:vAlign w:val="center"/>
          </w:tcPr>
          <w:p w14:paraId="7CC6E7C7" w14:textId="77777777" w:rsidR="001A1ECD" w:rsidRDefault="001A1ECD">
            <w:pPr>
              <w:widowControl w:val="0"/>
              <w:spacing w:line="240" w:lineRule="auto"/>
            </w:pPr>
          </w:p>
        </w:tc>
      </w:tr>
      <w:tr w:rsidR="001A1ECD" w14:paraId="450C3A08" w14:textId="77777777" w:rsidTr="00F82D57">
        <w:tc>
          <w:tcPr>
            <w:tcW w:w="3780" w:type="dxa"/>
            <w:shd w:val="clear" w:color="auto" w:fill="auto"/>
            <w:tcMar>
              <w:top w:w="100" w:type="dxa"/>
              <w:left w:w="100" w:type="dxa"/>
              <w:bottom w:w="100" w:type="dxa"/>
              <w:right w:w="100" w:type="dxa"/>
            </w:tcMar>
            <w:vAlign w:val="center"/>
          </w:tcPr>
          <w:p w14:paraId="0081CC70" w14:textId="77777777" w:rsidR="001A1ECD" w:rsidRDefault="002C5A90">
            <w:pPr>
              <w:widowControl w:val="0"/>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0E8CA7C0" w14:textId="77777777" w:rsidR="001A1ECD" w:rsidRDefault="001A1ECD">
            <w:pPr>
              <w:widowControl w:val="0"/>
              <w:spacing w:line="240" w:lineRule="auto"/>
            </w:pPr>
          </w:p>
        </w:tc>
      </w:tr>
      <w:tr w:rsidR="001A1ECD" w14:paraId="1E7E59E5" w14:textId="77777777" w:rsidTr="00F82D57">
        <w:tc>
          <w:tcPr>
            <w:tcW w:w="3780" w:type="dxa"/>
            <w:shd w:val="clear" w:color="auto" w:fill="F3F3F3"/>
            <w:tcMar>
              <w:top w:w="100" w:type="dxa"/>
              <w:left w:w="100" w:type="dxa"/>
              <w:bottom w:w="100" w:type="dxa"/>
              <w:right w:w="100" w:type="dxa"/>
            </w:tcMar>
            <w:vAlign w:val="center"/>
          </w:tcPr>
          <w:p w14:paraId="011B1C9D" w14:textId="77777777" w:rsidR="001A1ECD" w:rsidRDefault="002C5A90">
            <w:pPr>
              <w:widowControl w:val="0"/>
              <w:spacing w:line="240" w:lineRule="auto"/>
            </w:pPr>
            <w:r>
              <w:t>Notetaker(s)</w:t>
            </w:r>
          </w:p>
        </w:tc>
        <w:tc>
          <w:tcPr>
            <w:tcW w:w="5580" w:type="dxa"/>
            <w:shd w:val="clear" w:color="auto" w:fill="F3F3F3"/>
            <w:tcMar>
              <w:top w:w="100" w:type="dxa"/>
              <w:left w:w="100" w:type="dxa"/>
              <w:bottom w:w="100" w:type="dxa"/>
              <w:right w:w="100" w:type="dxa"/>
            </w:tcMar>
            <w:vAlign w:val="center"/>
          </w:tcPr>
          <w:p w14:paraId="08256AC9" w14:textId="77777777" w:rsidR="001A1ECD" w:rsidRDefault="001A1ECD">
            <w:pPr>
              <w:widowControl w:val="0"/>
              <w:spacing w:line="240" w:lineRule="auto"/>
            </w:pPr>
          </w:p>
        </w:tc>
      </w:tr>
    </w:tbl>
    <w:p w14:paraId="704B5FFF" w14:textId="77777777" w:rsidR="001A1ECD" w:rsidRDefault="002C5A90">
      <w:pPr>
        <w:pStyle w:val="Heading3"/>
      </w:pPr>
      <w:bookmarkStart w:id="26" w:name="_kpnuqwsg0jxm" w:colFirst="0" w:colLast="0"/>
      <w:bookmarkEnd w:id="26"/>
      <w:r>
        <w:br w:type="page"/>
      </w:r>
    </w:p>
    <w:p w14:paraId="16AEABDE" w14:textId="77777777" w:rsidR="001A1ECD" w:rsidRDefault="002C5A90">
      <w:pPr>
        <w:pStyle w:val="Heading3"/>
      </w:pPr>
      <w:bookmarkStart w:id="27" w:name="_yz1ok9upnhs7" w:colFirst="0" w:colLast="0"/>
      <w:bookmarkEnd w:id="27"/>
      <w:r>
        <w:lastRenderedPageBreak/>
        <w:t>FACILITATOR AGENDA</w:t>
      </w:r>
    </w:p>
    <w:p w14:paraId="46042702" w14:textId="77777777" w:rsidR="001A1ECD" w:rsidRDefault="002C5A90">
      <w:pPr>
        <w:pStyle w:val="Heading4"/>
      </w:pPr>
      <w:bookmarkStart w:id="28" w:name="_muxr28kzz5rs" w:colFirst="0" w:colLast="0"/>
      <w:bookmarkEnd w:id="28"/>
      <w:r>
        <w:t>Convene (5 minutes)</w:t>
      </w:r>
    </w:p>
    <w:p w14:paraId="28595CE2" w14:textId="77777777" w:rsidR="001A1ECD" w:rsidRDefault="002C5A90">
      <w:pPr>
        <w:rPr>
          <w:b/>
        </w:rPr>
      </w:pPr>
      <w:r>
        <w:rPr>
          <w:b/>
        </w:rPr>
        <w:t>Welcome (3 minutes)</w:t>
      </w:r>
    </w:p>
    <w:p w14:paraId="074D05D3" w14:textId="77777777" w:rsidR="001A1ECD" w:rsidRDefault="002C5A90">
      <w:pPr>
        <w:numPr>
          <w:ilvl w:val="0"/>
          <w:numId w:val="14"/>
        </w:numPr>
        <w:rPr>
          <w:color w:val="000000"/>
        </w:rPr>
      </w:pPr>
      <w:r>
        <w:t>Set a welcoming tone with music and greetings.</w:t>
      </w:r>
    </w:p>
    <w:p w14:paraId="30E51A36" w14:textId="77777777" w:rsidR="001A1ECD" w:rsidRDefault="002C5A90">
      <w:pPr>
        <w:numPr>
          <w:ilvl w:val="0"/>
          <w:numId w:val="14"/>
        </w:numPr>
        <w:rPr>
          <w:color w:val="000000"/>
        </w:rPr>
      </w:pPr>
      <w:r>
        <w:t xml:space="preserve">Share ‘as you arrive’ prompt </w:t>
      </w:r>
      <w:r>
        <w:t>verbally and in chat.</w:t>
      </w:r>
    </w:p>
    <w:p w14:paraId="602B6A0C" w14:textId="77777777" w:rsidR="001A1ECD" w:rsidRDefault="002C5A90">
      <w:pPr>
        <w:numPr>
          <w:ilvl w:val="1"/>
          <w:numId w:val="14"/>
        </w:numPr>
        <w:rPr>
          <w:i/>
          <w:color w:val="666666"/>
        </w:rPr>
      </w:pPr>
      <w:r>
        <w:rPr>
          <w:i/>
          <w:color w:val="666666"/>
        </w:rPr>
        <w:t>What are you grateful for about the place you live?</w:t>
      </w:r>
    </w:p>
    <w:p w14:paraId="7C9045CB" w14:textId="77777777" w:rsidR="001A1ECD" w:rsidRDefault="002C5A90">
      <w:pPr>
        <w:numPr>
          <w:ilvl w:val="0"/>
          <w:numId w:val="14"/>
        </w:numPr>
        <w:rPr>
          <w:color w:val="000000"/>
        </w:rPr>
      </w:pPr>
      <w:r>
        <w:t>Share some words of welcome.</w:t>
      </w:r>
    </w:p>
    <w:p w14:paraId="45D26B1E" w14:textId="77777777" w:rsidR="001A1ECD" w:rsidRDefault="001A1ECD"/>
    <w:p w14:paraId="346426CE" w14:textId="77777777" w:rsidR="001A1ECD" w:rsidRDefault="002C5A90">
      <w:pPr>
        <w:rPr>
          <w:b/>
        </w:rPr>
      </w:pPr>
      <w:r>
        <w:rPr>
          <w:b/>
        </w:rPr>
        <w:t>Housekeeping (2 minutes)</w:t>
      </w:r>
    </w:p>
    <w:p w14:paraId="01317C90" w14:textId="77777777" w:rsidR="001A1ECD" w:rsidRDefault="002C5A90">
      <w:pPr>
        <w:numPr>
          <w:ilvl w:val="0"/>
          <w:numId w:val="14"/>
        </w:numPr>
        <w:rPr>
          <w:color w:val="000000"/>
        </w:rPr>
      </w:pPr>
      <w:r>
        <w:t>Review group agreements and reminders.</w:t>
      </w:r>
    </w:p>
    <w:p w14:paraId="62845DFA" w14:textId="77777777" w:rsidR="001A1ECD" w:rsidRDefault="002C5A90">
      <w:pPr>
        <w:numPr>
          <w:ilvl w:val="1"/>
          <w:numId w:val="14"/>
        </w:numPr>
        <w:rPr>
          <w:color w:val="000000"/>
        </w:rPr>
      </w:pPr>
      <w:r>
        <w:rPr>
          <w:i/>
          <w:color w:val="666666"/>
        </w:rPr>
        <w:t>Reminders of group agreements and Zoom etiquette, self-care, etc.</w:t>
      </w:r>
    </w:p>
    <w:p w14:paraId="0B162C79" w14:textId="77777777" w:rsidR="001A1ECD" w:rsidRDefault="002C5A90">
      <w:pPr>
        <w:ind w:left="720"/>
        <w:rPr>
          <w:i/>
          <w:color w:val="4B9918"/>
        </w:rPr>
      </w:pPr>
      <w:r w:rsidRPr="006C36FC">
        <w:rPr>
          <w:rFonts w:ascii="Arial Unicode MS" w:eastAsia="Arial Unicode MS" w:hAnsi="Arial Unicode MS" w:cs="Arial Unicode MS"/>
          <w:b/>
          <w:color w:val="501A65"/>
        </w:rPr>
        <w:t xml:space="preserve">→ Here are the </w:t>
      </w:r>
      <w:hyperlink r:id="rId31">
        <w:r>
          <w:rPr>
            <w:color w:val="1A83BD"/>
            <w:u w:val="single"/>
          </w:rPr>
          <w:t>PACE Group Agreements</w:t>
        </w:r>
      </w:hyperlink>
      <w:r>
        <w:rPr>
          <w:b/>
          <w:color w:val="79B24F"/>
        </w:rPr>
        <w:t xml:space="preserve"> </w:t>
      </w:r>
      <w:r w:rsidRPr="006C36FC">
        <w:rPr>
          <w:b/>
          <w:color w:val="501A65"/>
        </w:rPr>
        <w:t>as an example.</w:t>
      </w:r>
    </w:p>
    <w:p w14:paraId="6CB4C511" w14:textId="77777777" w:rsidR="001A1ECD" w:rsidRDefault="002C5A90">
      <w:pPr>
        <w:numPr>
          <w:ilvl w:val="0"/>
          <w:numId w:val="14"/>
        </w:numPr>
        <w:spacing w:before="60"/>
        <w:rPr>
          <w:color w:val="000000"/>
        </w:rPr>
      </w:pPr>
      <w:r>
        <w:t>Provide a brief overview of the session agenda.</w:t>
      </w:r>
    </w:p>
    <w:p w14:paraId="6DF91655" w14:textId="77777777" w:rsidR="001A1ECD" w:rsidRDefault="001A1ECD">
      <w:pPr>
        <w:spacing w:before="60"/>
      </w:pPr>
    </w:p>
    <w:p w14:paraId="07DAB025" w14:textId="77777777" w:rsidR="001A1ECD" w:rsidRDefault="002C5A90">
      <w:pPr>
        <w:pStyle w:val="Heading4"/>
        <w:rPr>
          <w:sz w:val="24"/>
          <w:szCs w:val="24"/>
        </w:rPr>
      </w:pPr>
      <w:bookmarkStart w:id="29" w:name="_oe0p0grv5thk" w:colFirst="0" w:colLast="0"/>
      <w:bookmarkEnd w:id="29"/>
      <w:r>
        <w:t>Connection (10 minutes)</w:t>
      </w:r>
    </w:p>
    <w:p w14:paraId="6BA43941" w14:textId="77777777" w:rsidR="001A1ECD" w:rsidRDefault="002C5A90">
      <w:pPr>
        <w:rPr>
          <w:b/>
        </w:rPr>
      </w:pPr>
      <w:r>
        <w:rPr>
          <w:b/>
        </w:rPr>
        <w:t>Land Acknowledg</w:t>
      </w:r>
      <w:r>
        <w:rPr>
          <w:b/>
        </w:rPr>
        <w:t xml:space="preserve">ement </w:t>
      </w:r>
    </w:p>
    <w:p w14:paraId="16356D33" w14:textId="77777777" w:rsidR="001A1ECD" w:rsidRDefault="002C5A90">
      <w:pPr>
        <w:numPr>
          <w:ilvl w:val="0"/>
          <w:numId w:val="3"/>
        </w:numPr>
        <w:spacing w:before="60"/>
      </w:pPr>
      <w:r>
        <w:t>Invite one participant to provide a land acknowledgment.</w:t>
      </w:r>
    </w:p>
    <w:p w14:paraId="1AAAF74D" w14:textId="77777777" w:rsidR="001A1ECD" w:rsidRPr="006C36FC" w:rsidRDefault="002C5A90">
      <w:pPr>
        <w:ind w:left="360"/>
        <w:rPr>
          <w:color w:val="501A65"/>
        </w:rPr>
      </w:pPr>
      <w:r w:rsidRPr="006C36FC">
        <w:rPr>
          <w:rFonts w:ascii="Arial Unicode MS" w:eastAsia="Arial Unicode MS" w:hAnsi="Arial Unicode MS" w:cs="Arial Unicode MS"/>
          <w:b/>
          <w:color w:val="501A65"/>
        </w:rPr>
        <w:t>→ Rather than asking participants to provide a brief land acknowledgment as part of their introduction, we instead invited one participant to give an extended land acknowledgment for each full</w:t>
      </w:r>
      <w:r w:rsidRPr="006C36FC">
        <w:rPr>
          <w:rFonts w:ascii="Arial Unicode MS" w:eastAsia="Arial Unicode MS" w:hAnsi="Arial Unicode MS" w:cs="Arial Unicode MS"/>
          <w:b/>
          <w:color w:val="501A65"/>
        </w:rPr>
        <w:t xml:space="preserve"> cohort session.</w:t>
      </w:r>
    </w:p>
    <w:p w14:paraId="2BDDFA2C" w14:textId="77777777" w:rsidR="001A1ECD" w:rsidRDefault="002C5A90">
      <w:pPr>
        <w:numPr>
          <w:ilvl w:val="1"/>
          <w:numId w:val="3"/>
        </w:numPr>
      </w:pPr>
      <w:r>
        <w:rPr>
          <w:i/>
          <w:color w:val="666666"/>
        </w:rPr>
        <w:t xml:space="preserve">The participant shares their location, the people who stewarded it prior to colonization, their current struggles, and one earth-based practice they used/use. </w:t>
      </w:r>
    </w:p>
    <w:p w14:paraId="7DD34279" w14:textId="77777777" w:rsidR="001A1ECD" w:rsidRDefault="001A1ECD">
      <w:pPr>
        <w:rPr>
          <w:i/>
          <w:color w:val="666666"/>
        </w:rPr>
      </w:pPr>
    </w:p>
    <w:p w14:paraId="2CAA09A7" w14:textId="77777777" w:rsidR="001A1ECD" w:rsidRDefault="002C5A90">
      <w:pPr>
        <w:pStyle w:val="Heading4"/>
      </w:pPr>
      <w:bookmarkStart w:id="30" w:name="_h64v8dbos9cm" w:colFirst="0" w:colLast="0"/>
      <w:bookmarkEnd w:id="30"/>
      <w:r>
        <w:t>Compost/Compose (5 minutes)</w:t>
      </w:r>
    </w:p>
    <w:p w14:paraId="12412283" w14:textId="77777777" w:rsidR="001A1ECD" w:rsidRDefault="002C5A90">
      <w:r>
        <w:rPr>
          <w:b/>
        </w:rPr>
        <w:t xml:space="preserve">Embodying Power with Grace </w:t>
      </w:r>
    </w:p>
    <w:p w14:paraId="67D5C312" w14:textId="77777777" w:rsidR="001A1ECD" w:rsidRDefault="001A1ECD"/>
    <w:p w14:paraId="0EA96E52" w14:textId="77777777" w:rsidR="001A1ECD" w:rsidRDefault="002C5A90">
      <w:pPr>
        <w:pStyle w:val="Heading4"/>
      </w:pPr>
      <w:bookmarkStart w:id="31" w:name="_nnfch03qzg4d" w:colFirst="0" w:colLast="0"/>
      <w:bookmarkEnd w:id="31"/>
      <w:r>
        <w:t>Capacity (45 minutes)</w:t>
      </w:r>
    </w:p>
    <w:p w14:paraId="14F9FF08" w14:textId="77777777" w:rsidR="001A1ECD" w:rsidRDefault="002C5A90">
      <w:r>
        <w:rPr>
          <w:b/>
        </w:rPr>
        <w:t>Participatory budgeting Introduction</w:t>
      </w:r>
    </w:p>
    <w:p w14:paraId="55B99512" w14:textId="77777777" w:rsidR="001A1ECD" w:rsidRDefault="002C5A90">
      <w:pPr>
        <w:numPr>
          <w:ilvl w:val="0"/>
          <w:numId w:val="11"/>
        </w:numPr>
      </w:pPr>
      <w:r>
        <w:t>Background, democracy beyond elections</w:t>
      </w:r>
    </w:p>
    <w:p w14:paraId="4B98B219" w14:textId="77777777" w:rsidR="001A1ECD" w:rsidRDefault="002C5A90">
      <w:pPr>
        <w:numPr>
          <w:ilvl w:val="0"/>
          <w:numId w:val="11"/>
        </w:numPr>
      </w:pPr>
      <w:r>
        <w:t>1-2 examples</w:t>
      </w:r>
    </w:p>
    <w:p w14:paraId="3BF54BC3" w14:textId="77777777" w:rsidR="001A1ECD" w:rsidRDefault="002C5A90">
      <w:pPr>
        <w:numPr>
          <w:ilvl w:val="0"/>
          <w:numId w:val="11"/>
        </w:numPr>
      </w:pPr>
      <w:r>
        <w:t>How communities can/must get involved in budget process</w:t>
      </w:r>
    </w:p>
    <w:p w14:paraId="4C685A25" w14:textId="77777777" w:rsidR="001A1ECD" w:rsidRDefault="002C5A90">
      <w:pPr>
        <w:numPr>
          <w:ilvl w:val="0"/>
          <w:numId w:val="11"/>
        </w:numPr>
      </w:pPr>
      <w:r>
        <w:t>How to steward public dollars (values, tools, models)</w:t>
      </w:r>
    </w:p>
    <w:p w14:paraId="5A572345" w14:textId="77777777" w:rsidR="001A1ECD" w:rsidRDefault="002C5A90">
      <w:r>
        <w:rPr>
          <w:b/>
        </w:rPr>
        <w:lastRenderedPageBreak/>
        <w:t>Break into 3 breakout groups. The facilitator will rotat</w:t>
      </w:r>
      <w:r>
        <w:rPr>
          <w:b/>
        </w:rPr>
        <w:t>e through each group every 14 minutes</w:t>
      </w:r>
    </w:p>
    <w:p w14:paraId="5BF0E222" w14:textId="77777777" w:rsidR="001A1ECD" w:rsidRDefault="002C5A90">
      <w:pPr>
        <w:numPr>
          <w:ilvl w:val="0"/>
          <w:numId w:val="11"/>
        </w:numPr>
      </w:pPr>
      <w:r>
        <w:t xml:space="preserve">Topic 1: </w:t>
      </w:r>
      <w:hyperlink r:id="rId32">
        <w:r>
          <w:rPr>
            <w:color w:val="1A83BD"/>
            <w:u w:val="single"/>
          </w:rPr>
          <w:t>CARB - Community Connections Portal</w:t>
        </w:r>
      </w:hyperlink>
    </w:p>
    <w:p w14:paraId="43202AE9" w14:textId="77777777" w:rsidR="001A1ECD" w:rsidRDefault="002C5A90">
      <w:pPr>
        <w:numPr>
          <w:ilvl w:val="0"/>
          <w:numId w:val="11"/>
        </w:numPr>
        <w:rPr>
          <w:sz w:val="24"/>
          <w:szCs w:val="24"/>
        </w:rPr>
      </w:pPr>
      <w:r>
        <w:rPr>
          <w:color w:val="222222"/>
        </w:rPr>
        <w:t>Effective Grant Writing</w:t>
      </w:r>
    </w:p>
    <w:p w14:paraId="441B1073" w14:textId="77777777" w:rsidR="001A1ECD" w:rsidRDefault="002C5A90">
      <w:pPr>
        <w:numPr>
          <w:ilvl w:val="1"/>
          <w:numId w:val="11"/>
        </w:numPr>
        <w:rPr>
          <w:i/>
          <w:color w:val="666666"/>
        </w:rPr>
      </w:pPr>
      <w:r>
        <w:rPr>
          <w:i/>
          <w:color w:val="666666"/>
        </w:rPr>
        <w:tab/>
        <w:t xml:space="preserve">Conduct </w:t>
      </w:r>
      <w:r>
        <w:rPr>
          <w:b/>
          <w:i/>
          <w:color w:val="666666"/>
        </w:rPr>
        <w:t>stakeholder interviews</w:t>
      </w:r>
      <w:r>
        <w:rPr>
          <w:i/>
          <w:color w:val="666666"/>
        </w:rPr>
        <w:t xml:space="preserve"> to identify local climate priorities </w:t>
      </w:r>
      <w:r>
        <w:rPr>
          <w:i/>
          <w:color w:val="666666"/>
        </w:rPr>
        <w:t>(e.g. SB 379 General Plan compliance, clean transportation options, extreme heat mitigation, stormwater infrastructure, tree canopy, etc.); Connect project idea to community priorities &amp; local planning work; it’s easier to get follow-on funding or build on</w:t>
      </w:r>
      <w:r>
        <w:rPr>
          <w:i/>
          <w:color w:val="666666"/>
        </w:rPr>
        <w:t xml:space="preserve"> existing efforts rather than launch something new/unproven.</w:t>
      </w:r>
    </w:p>
    <w:p w14:paraId="5D52E384" w14:textId="77777777" w:rsidR="001A1ECD" w:rsidRDefault="002C5A90">
      <w:pPr>
        <w:numPr>
          <w:ilvl w:val="1"/>
          <w:numId w:val="11"/>
        </w:numPr>
        <w:rPr>
          <w:i/>
          <w:color w:val="666666"/>
        </w:rPr>
      </w:pPr>
      <w:r>
        <w:rPr>
          <w:b/>
          <w:i/>
          <w:color w:val="666666"/>
        </w:rPr>
        <w:t>Facilitating relationships</w:t>
      </w:r>
      <w:r>
        <w:rPr>
          <w:i/>
          <w:color w:val="666666"/>
        </w:rPr>
        <w:t xml:space="preserve"> between city staff and CBOs, letters of support/commitment are easiest to get from people familiar with your approach.</w:t>
      </w:r>
    </w:p>
    <w:p w14:paraId="4FEF33B1" w14:textId="77777777" w:rsidR="001A1ECD" w:rsidRDefault="002C5A90">
      <w:pPr>
        <w:numPr>
          <w:ilvl w:val="1"/>
          <w:numId w:val="11"/>
        </w:numPr>
        <w:rPr>
          <w:i/>
          <w:color w:val="666666"/>
        </w:rPr>
      </w:pPr>
      <w:r>
        <w:rPr>
          <w:b/>
          <w:i/>
          <w:color w:val="666666"/>
        </w:rPr>
        <w:t>Researching and matching potential grants</w:t>
      </w:r>
      <w:r>
        <w:rPr>
          <w:i/>
          <w:color w:val="666666"/>
        </w:rPr>
        <w:t xml:space="preserve"> to fit the entities’ needs; Capital vs. planning dollars; get to know the funders before apply</w:t>
      </w:r>
      <w:r>
        <w:rPr>
          <w:i/>
          <w:color w:val="666666"/>
        </w:rPr>
        <w:t>ing.</w:t>
      </w:r>
    </w:p>
    <w:p w14:paraId="269EE6FE" w14:textId="77777777" w:rsidR="001A1ECD" w:rsidRDefault="002C5A90">
      <w:pPr>
        <w:numPr>
          <w:ilvl w:val="1"/>
          <w:numId w:val="11"/>
        </w:numPr>
        <w:rPr>
          <w:i/>
          <w:color w:val="666666"/>
        </w:rPr>
      </w:pPr>
      <w:r>
        <w:rPr>
          <w:b/>
          <w:i/>
          <w:color w:val="666666"/>
        </w:rPr>
        <w:t>Attend grant orientation webinars</w:t>
      </w:r>
      <w:r>
        <w:rPr>
          <w:i/>
          <w:color w:val="666666"/>
        </w:rPr>
        <w:t xml:space="preserve"> and/or participate in </w:t>
      </w:r>
      <w:r>
        <w:rPr>
          <w:b/>
          <w:i/>
          <w:color w:val="666666"/>
        </w:rPr>
        <w:t xml:space="preserve">Q&amp;A submittal </w:t>
      </w:r>
      <w:r>
        <w:rPr>
          <w:i/>
          <w:color w:val="666666"/>
        </w:rPr>
        <w:t>periods; knowing the Grant Program Manager who can answer any questions over email.</w:t>
      </w:r>
    </w:p>
    <w:p w14:paraId="39106202" w14:textId="77777777" w:rsidR="001A1ECD" w:rsidRDefault="002C5A90">
      <w:pPr>
        <w:numPr>
          <w:ilvl w:val="1"/>
          <w:numId w:val="11"/>
        </w:numPr>
        <w:rPr>
          <w:i/>
          <w:color w:val="666666"/>
        </w:rPr>
      </w:pPr>
      <w:r>
        <w:rPr>
          <w:i/>
          <w:color w:val="666666"/>
        </w:rPr>
        <w:t xml:space="preserve">Focus on </w:t>
      </w:r>
      <w:r>
        <w:rPr>
          <w:b/>
          <w:i/>
          <w:color w:val="666666"/>
        </w:rPr>
        <w:t>guideline reqs</w:t>
      </w:r>
      <w:r>
        <w:rPr>
          <w:b/>
          <w:i/>
          <w:color w:val="666666"/>
        </w:rPr>
        <w:t xml:space="preserve"> to make sure eligible and scoring criteria to see if would be competitive.</w:t>
      </w:r>
      <w:r>
        <w:rPr>
          <w:i/>
          <w:color w:val="666666"/>
        </w:rPr>
        <w:t xml:space="preserve"> Show our </w:t>
      </w:r>
      <w:hyperlink r:id="rId33">
        <w:r>
          <w:rPr>
            <w:color w:val="1A83BD"/>
            <w:u w:val="single"/>
          </w:rPr>
          <w:t>Grant Decision Matrix</w:t>
        </w:r>
      </w:hyperlink>
      <w:r>
        <w:rPr>
          <w:i/>
          <w:color w:val="666666"/>
        </w:rPr>
        <w:t xml:space="preserve"> to decide whether it’s worth </w:t>
      </w:r>
      <w:r>
        <w:rPr>
          <w:i/>
          <w:color w:val="666666"/>
        </w:rPr>
        <w:t>the effort (abbreviated version): Helps avoid wasting time on something not competitive; E.g. SCAG grant: 30% of funds to DBE (CBOs/NGOs don’t satisfy this req); E.g. BIPOC-led, or serving underserved communities or DACs (federal EJ Screen &amp; areas of persi</w:t>
      </w:r>
      <w:r>
        <w:rPr>
          <w:i/>
          <w:color w:val="666666"/>
        </w:rPr>
        <w:t xml:space="preserve">stent poverty vs. state definitions - CalEnviroScreen); </w:t>
      </w:r>
      <w:r>
        <w:rPr>
          <w:rFonts w:ascii="Arial Unicode MS" w:eastAsia="Arial Unicode MS" w:hAnsi="Arial Unicode MS" w:cs="Arial Unicode MS"/>
          <w:i/>
          <w:color w:val="666666"/>
        </w:rPr>
        <w:t xml:space="preserve">E.g. liability insurance, compliance with fair hiring practices (having these in place → point to org policies) </w:t>
      </w:r>
    </w:p>
    <w:p w14:paraId="448CC85C" w14:textId="77777777" w:rsidR="001A1ECD" w:rsidRDefault="002C5A90">
      <w:pPr>
        <w:numPr>
          <w:ilvl w:val="1"/>
          <w:numId w:val="11"/>
        </w:numPr>
        <w:rPr>
          <w:i/>
          <w:color w:val="666666"/>
        </w:rPr>
      </w:pPr>
      <w:r>
        <w:rPr>
          <w:i/>
          <w:color w:val="666666"/>
        </w:rPr>
        <w:t xml:space="preserve">Leading </w:t>
      </w:r>
      <w:r>
        <w:rPr>
          <w:b/>
          <w:i/>
          <w:color w:val="666666"/>
        </w:rPr>
        <w:t>narrative brainstorming</w:t>
      </w:r>
      <w:r>
        <w:rPr>
          <w:i/>
          <w:color w:val="666666"/>
        </w:rPr>
        <w:t xml:space="preserve"> sessions; show how will it improve quality of life and </w:t>
      </w:r>
      <w:r>
        <w:rPr>
          <w:i/>
          <w:color w:val="666666"/>
        </w:rPr>
        <w:t>equity; multi-benefit.</w:t>
      </w:r>
    </w:p>
    <w:p w14:paraId="67EF3EE5" w14:textId="77777777" w:rsidR="001A1ECD" w:rsidRDefault="002C5A90">
      <w:pPr>
        <w:numPr>
          <w:ilvl w:val="1"/>
          <w:numId w:val="11"/>
        </w:numPr>
        <w:rPr>
          <w:i/>
          <w:color w:val="666666"/>
        </w:rPr>
      </w:pPr>
      <w:r>
        <w:rPr>
          <w:i/>
          <w:color w:val="666666"/>
        </w:rPr>
        <w:t xml:space="preserve">Creating </w:t>
      </w:r>
      <w:r>
        <w:rPr>
          <w:b/>
          <w:i/>
          <w:color w:val="666666"/>
        </w:rPr>
        <w:t>ArcGIS maps</w:t>
      </w:r>
      <w:r>
        <w:rPr>
          <w:i/>
          <w:color w:val="666666"/>
        </w:rPr>
        <w:t xml:space="preserve"> that visually integrate data sources, such as CalEnviroScreen 3.0, Cal-Adapt, and Healthy Places Index into the narrative of the grant proposal;</w:t>
      </w:r>
    </w:p>
    <w:p w14:paraId="604CD059" w14:textId="77777777" w:rsidR="001A1ECD" w:rsidRDefault="002C5A90">
      <w:pPr>
        <w:numPr>
          <w:ilvl w:val="1"/>
          <w:numId w:val="11"/>
        </w:numPr>
        <w:rPr>
          <w:i/>
          <w:color w:val="666666"/>
        </w:rPr>
      </w:pPr>
      <w:r>
        <w:rPr>
          <w:i/>
          <w:color w:val="666666"/>
        </w:rPr>
        <w:t xml:space="preserve">Draft </w:t>
      </w:r>
      <w:r>
        <w:rPr>
          <w:b/>
          <w:i/>
          <w:color w:val="666666"/>
        </w:rPr>
        <w:t>work plan / Gantt chart</w:t>
      </w:r>
      <w:r>
        <w:rPr>
          <w:i/>
          <w:color w:val="666666"/>
        </w:rPr>
        <w:t xml:space="preserve"> for showing deliverables timeline; fu</w:t>
      </w:r>
      <w:r>
        <w:rPr>
          <w:i/>
          <w:color w:val="666666"/>
        </w:rPr>
        <w:t>nder often supplies template; show near-term and longer-term deliverables; don’t leave it all to the end; deliverables are often linked with milestones that release payment (Need to turn in a report, or just show hourly timesheets?)</w:t>
      </w:r>
    </w:p>
    <w:p w14:paraId="7DE1DB84" w14:textId="77777777" w:rsidR="001A1ECD" w:rsidRDefault="002C5A90">
      <w:pPr>
        <w:numPr>
          <w:ilvl w:val="1"/>
          <w:numId w:val="11"/>
        </w:numPr>
        <w:rPr>
          <w:i/>
          <w:color w:val="666666"/>
        </w:rPr>
      </w:pPr>
      <w:r>
        <w:rPr>
          <w:i/>
          <w:color w:val="666666"/>
        </w:rPr>
        <w:t xml:space="preserve">Draft </w:t>
      </w:r>
      <w:r>
        <w:rPr>
          <w:b/>
          <w:i/>
          <w:color w:val="666666"/>
        </w:rPr>
        <w:t xml:space="preserve">project budget; </w:t>
      </w:r>
      <w:r>
        <w:rPr>
          <w:i/>
          <w:color w:val="666666"/>
        </w:rPr>
        <w:t>U</w:t>
      </w:r>
      <w:r>
        <w:rPr>
          <w:i/>
          <w:color w:val="666666"/>
        </w:rPr>
        <w:t>sing project roles or job titles rather than names of people (for more junior staff) allows for flexibility / less admin later on; showing leveraged funds make a project more attractive to funders.</w:t>
      </w:r>
    </w:p>
    <w:p w14:paraId="5CAF5A73" w14:textId="77777777" w:rsidR="001A1ECD" w:rsidRDefault="002C5A90">
      <w:pPr>
        <w:numPr>
          <w:ilvl w:val="1"/>
          <w:numId w:val="11"/>
        </w:numPr>
        <w:rPr>
          <w:i/>
          <w:color w:val="666666"/>
        </w:rPr>
      </w:pPr>
      <w:r>
        <w:rPr>
          <w:i/>
          <w:color w:val="666666"/>
        </w:rPr>
        <w:lastRenderedPageBreak/>
        <w:t>Organizing</w:t>
      </w:r>
      <w:r>
        <w:rPr>
          <w:b/>
          <w:i/>
          <w:color w:val="666666"/>
        </w:rPr>
        <w:t xml:space="preserve"> check-ins/calls</w:t>
      </w:r>
      <w:r>
        <w:rPr>
          <w:i/>
          <w:color w:val="666666"/>
        </w:rPr>
        <w:t xml:space="preserve"> to stay on top of the grant dea</w:t>
      </w:r>
      <w:r>
        <w:rPr>
          <w:i/>
          <w:color w:val="666666"/>
        </w:rPr>
        <w:t>dline and coordinate materials needed.</w:t>
      </w:r>
    </w:p>
    <w:p w14:paraId="4E2DE596" w14:textId="77777777" w:rsidR="001A1ECD" w:rsidRDefault="002C5A90">
      <w:pPr>
        <w:numPr>
          <w:ilvl w:val="0"/>
          <w:numId w:val="11"/>
        </w:numPr>
        <w:rPr>
          <w:color w:val="222222"/>
        </w:rPr>
      </w:pPr>
      <w:r>
        <w:rPr>
          <w:color w:val="222222"/>
        </w:rPr>
        <w:t>Collaborative Grant Writing and Management</w:t>
      </w:r>
    </w:p>
    <w:p w14:paraId="51CD9657" w14:textId="77777777" w:rsidR="001A1ECD" w:rsidRDefault="002C5A90">
      <w:pPr>
        <w:numPr>
          <w:ilvl w:val="1"/>
          <w:numId w:val="11"/>
        </w:numPr>
        <w:ind w:left="1530"/>
        <w:rPr>
          <w:i/>
          <w:color w:val="222222"/>
        </w:rPr>
      </w:pPr>
      <w:r>
        <w:rPr>
          <w:i/>
          <w:color w:val="666666"/>
        </w:rPr>
        <w:t>Why collaborative grant writing?</w:t>
      </w:r>
    </w:p>
    <w:p w14:paraId="570D6231" w14:textId="77777777" w:rsidR="001A1ECD" w:rsidRDefault="002C5A90">
      <w:pPr>
        <w:numPr>
          <w:ilvl w:val="1"/>
          <w:numId w:val="11"/>
        </w:numPr>
        <w:ind w:left="1530"/>
        <w:rPr>
          <w:i/>
          <w:color w:val="666666"/>
        </w:rPr>
      </w:pPr>
      <w:r>
        <w:rPr>
          <w:i/>
          <w:color w:val="666666"/>
        </w:rPr>
        <w:t>CRC UHI project example of collaborative conceptualization and grant development to implementation</w:t>
      </w:r>
    </w:p>
    <w:p w14:paraId="377CE2CB" w14:textId="77777777" w:rsidR="001A1ECD" w:rsidRDefault="002C5A90">
      <w:pPr>
        <w:numPr>
          <w:ilvl w:val="1"/>
          <w:numId w:val="11"/>
        </w:numPr>
        <w:ind w:left="1530"/>
        <w:rPr>
          <w:i/>
          <w:color w:val="666666"/>
        </w:rPr>
      </w:pPr>
      <w:r>
        <w:rPr>
          <w:i/>
          <w:color w:val="666666"/>
        </w:rPr>
        <w:t xml:space="preserve">Collaborative Grant Writing: Foundational </w:t>
      </w:r>
      <w:r>
        <w:rPr>
          <w:i/>
          <w:color w:val="666666"/>
        </w:rPr>
        <w:t>Steps: Visioning, Teaming, Scoping, Coordinating.</w:t>
      </w:r>
    </w:p>
    <w:p w14:paraId="4D155C4A" w14:textId="77777777" w:rsidR="001A1ECD" w:rsidRDefault="002C5A90">
      <w:pPr>
        <w:numPr>
          <w:ilvl w:val="1"/>
          <w:numId w:val="11"/>
        </w:numPr>
        <w:ind w:left="1530"/>
        <w:rPr>
          <w:i/>
          <w:color w:val="222222"/>
        </w:rPr>
      </w:pPr>
      <w:r>
        <w:rPr>
          <w:i/>
          <w:color w:val="666666"/>
        </w:rPr>
        <w:t>Templates (screenshare):</w:t>
      </w:r>
      <w:r>
        <w:rPr>
          <w:i/>
        </w:rPr>
        <w:t xml:space="preserve"> </w:t>
      </w:r>
      <w:hyperlink r:id="rId34">
        <w:r>
          <w:rPr>
            <w:color w:val="1A83BD"/>
            <w:u w:val="single"/>
          </w:rPr>
          <w:t>Template Planning Document</w:t>
        </w:r>
      </w:hyperlink>
      <w:r>
        <w:rPr>
          <w:i/>
        </w:rPr>
        <w:t xml:space="preserve">, </w:t>
      </w:r>
      <w:hyperlink r:id="rId35">
        <w:r>
          <w:rPr>
            <w:color w:val="1A83BD"/>
            <w:u w:val="single"/>
          </w:rPr>
          <w:t>Narrative Section Template</w:t>
        </w:r>
      </w:hyperlink>
      <w:r>
        <w:rPr>
          <w:i/>
        </w:rPr>
        <w:t xml:space="preserve">, </w:t>
      </w:r>
      <w:hyperlink r:id="rId36">
        <w:r>
          <w:rPr>
            <w:color w:val="1A83BD"/>
            <w:u w:val="single"/>
          </w:rPr>
          <w:t>Template Work Plan / Budget /</w:t>
        </w:r>
        <w:r>
          <w:rPr>
            <w:color w:val="1A83BD"/>
            <w:u w:val="single"/>
          </w:rPr>
          <w:t xml:space="preserve"> Schedule</w:t>
        </w:r>
      </w:hyperlink>
    </w:p>
    <w:p w14:paraId="478254DB" w14:textId="77777777" w:rsidR="001A1ECD" w:rsidRDefault="002C5A90">
      <w:pPr>
        <w:numPr>
          <w:ilvl w:val="1"/>
          <w:numId w:val="11"/>
        </w:numPr>
        <w:ind w:left="1530"/>
        <w:rPr>
          <w:i/>
          <w:color w:val="666666"/>
        </w:rPr>
      </w:pPr>
      <w:r>
        <w:rPr>
          <w:i/>
          <w:color w:val="666666"/>
        </w:rPr>
        <w:t>Collaborative Grant Management: Tips &amp; Tricks</w:t>
      </w:r>
    </w:p>
    <w:p w14:paraId="6DFE2475" w14:textId="77777777" w:rsidR="001A1ECD" w:rsidRDefault="001A1ECD"/>
    <w:p w14:paraId="49C9809C" w14:textId="77777777" w:rsidR="001A1ECD" w:rsidRDefault="002C5A90">
      <w:pPr>
        <w:pStyle w:val="Heading4"/>
      </w:pPr>
      <w:bookmarkStart w:id="32" w:name="_yq6tqb4wbsev" w:colFirst="0" w:colLast="0"/>
      <w:bookmarkEnd w:id="32"/>
      <w:r>
        <w:t>Close (10 minutes)</w:t>
      </w:r>
    </w:p>
    <w:p w14:paraId="5257ADEC" w14:textId="77777777" w:rsidR="001A1ECD" w:rsidRDefault="002C5A90">
      <w:pPr>
        <w:rPr>
          <w:b/>
        </w:rPr>
      </w:pPr>
      <w:r>
        <w:rPr>
          <w:b/>
        </w:rPr>
        <w:t>Summary</w:t>
      </w:r>
    </w:p>
    <w:p w14:paraId="08B81AFE" w14:textId="77777777" w:rsidR="001A1ECD" w:rsidRDefault="002C5A90">
      <w:pPr>
        <w:numPr>
          <w:ilvl w:val="0"/>
          <w:numId w:val="8"/>
        </w:numPr>
        <w:ind w:left="720"/>
      </w:pPr>
      <w:r>
        <w:t>Quickly go over a summary of the session using the slides.</w:t>
      </w:r>
    </w:p>
    <w:p w14:paraId="19F0371A" w14:textId="77777777" w:rsidR="001A1ECD" w:rsidRDefault="002C5A90">
      <w:pPr>
        <w:numPr>
          <w:ilvl w:val="1"/>
          <w:numId w:val="8"/>
        </w:numPr>
        <w:ind w:left="1440"/>
        <w:rPr>
          <w:color w:val="000000"/>
        </w:rPr>
      </w:pPr>
      <w:r>
        <w:rPr>
          <w:i/>
          <w:color w:val="666666"/>
        </w:rPr>
        <w:t>Share roadmap slide</w:t>
      </w:r>
    </w:p>
    <w:p w14:paraId="2F7E9618" w14:textId="77777777" w:rsidR="001A1ECD" w:rsidRDefault="002C5A90">
      <w:pPr>
        <w:numPr>
          <w:ilvl w:val="0"/>
          <w:numId w:val="8"/>
        </w:numPr>
        <w:ind w:left="720"/>
        <w:rPr>
          <w:i/>
          <w:color w:val="666666"/>
        </w:rPr>
      </w:pPr>
      <w:r>
        <w:t>Announcements and updates</w:t>
      </w:r>
    </w:p>
    <w:p w14:paraId="2650F2A8" w14:textId="77777777" w:rsidR="001A1ECD" w:rsidRDefault="002C5A90">
      <w:pPr>
        <w:rPr>
          <w:b/>
        </w:rPr>
      </w:pPr>
      <w:r>
        <w:rPr>
          <w:b/>
        </w:rPr>
        <w:t>Check Out</w:t>
      </w:r>
    </w:p>
    <w:p w14:paraId="0A79EC01" w14:textId="77777777" w:rsidR="001A1ECD" w:rsidRDefault="002C5A90">
      <w:pPr>
        <w:numPr>
          <w:ilvl w:val="0"/>
          <w:numId w:val="8"/>
        </w:numPr>
        <w:ind w:left="720"/>
      </w:pPr>
      <w:r>
        <w:t>Share check out prompt in Chat, Mentimeter, GoogleJamboard sticky notes, or go around the Zoom Room.</w:t>
      </w:r>
    </w:p>
    <w:p w14:paraId="025F9518" w14:textId="77777777" w:rsidR="001A1ECD" w:rsidRDefault="002C5A90">
      <w:pPr>
        <w:numPr>
          <w:ilvl w:val="1"/>
          <w:numId w:val="8"/>
        </w:numPr>
        <w:ind w:left="1440"/>
      </w:pPr>
      <w:r>
        <w:rPr>
          <w:i/>
          <w:color w:val="666666"/>
        </w:rPr>
        <w:t>What would be your ideal way that government funds are allocated and spent in the future?</w:t>
      </w:r>
    </w:p>
    <w:sectPr w:rsidR="001A1ECD">
      <w:headerReference w:type="default" r:id="rId37"/>
      <w:pgSz w:w="12240" w:h="15840"/>
      <w:pgMar w:top="1713" w:right="1440" w:bottom="1080" w:left="1440" w:header="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5A7F" w14:textId="77777777" w:rsidR="00320D2F" w:rsidRDefault="00320D2F">
      <w:pPr>
        <w:spacing w:line="240" w:lineRule="auto"/>
      </w:pPr>
      <w:r>
        <w:separator/>
      </w:r>
    </w:p>
  </w:endnote>
  <w:endnote w:type="continuationSeparator" w:id="0">
    <w:p w14:paraId="6B04BFEE" w14:textId="77777777" w:rsidR="00320D2F" w:rsidRDefault="00320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altName w:val="Arial Narrow"/>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Comfortaa">
    <w:altName w:val="Calibri"/>
    <w:charset w:val="00"/>
    <w:family w:val="auto"/>
    <w:pitch w:val="default"/>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863B" w14:textId="77777777" w:rsidR="001A1ECD" w:rsidRDefault="002C5A90">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B12D47">
      <w:rPr>
        <w:rFonts w:ascii="Calibri" w:eastAsia="Calibri" w:hAnsi="Calibri" w:cs="Calibri"/>
        <w:noProof/>
      </w:rPr>
      <w:t>2</w:t>
    </w:r>
    <w:r>
      <w:rPr>
        <w:rFonts w:ascii="Calibri" w:eastAsia="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6D48" w14:textId="77777777" w:rsidR="001A1ECD" w:rsidRDefault="002C5A90">
    <w:pPr>
      <w:pStyle w:val="Title"/>
      <w:spacing w:after="0" w:line="240" w:lineRule="auto"/>
      <w:jc w:val="center"/>
    </w:pPr>
    <w:bookmarkStart w:id="2" w:name="_5kusb4xw51kv" w:colFirst="0" w:colLast="0"/>
    <w:bookmarkEnd w:id="2"/>
    <w:r>
      <w:rPr>
        <w:rFonts w:ascii="Oswald" w:eastAsia="Oswald" w:hAnsi="Oswald" w:cs="Oswald"/>
        <w:color w:val="FFFFFF"/>
        <w:sz w:val="28"/>
        <w:szCs w:val="28"/>
      </w:rPr>
      <w:t>Vision  •</w:t>
    </w:r>
    <w:r>
      <w:rPr>
        <w:rFonts w:ascii="Oswald" w:eastAsia="Oswald" w:hAnsi="Oswald" w:cs="Oswald"/>
        <w:color w:val="FFFFFF"/>
        <w:sz w:val="28"/>
        <w:szCs w:val="28"/>
      </w:rPr>
      <w:t xml:space="preserve">  Assessment  •  Strategy  •  </w:t>
    </w:r>
    <w:r>
      <w:rPr>
        <w:rFonts w:ascii="Oswald" w:eastAsia="Oswald" w:hAnsi="Oswald" w:cs="Oswald"/>
        <w:color w:val="FFFFFF"/>
        <w:sz w:val="28"/>
        <w:szCs w:val="28"/>
        <w:u w:val="single"/>
      </w:rPr>
      <w:t>TIMELINE</w:t>
    </w:r>
    <w:r>
      <w:rPr>
        <w:rFonts w:ascii="Oswald" w:eastAsia="Oswald" w:hAnsi="Oswald" w:cs="Oswald"/>
        <w:color w:val="FFFFFF"/>
        <w:sz w:val="28"/>
        <w:szCs w:val="28"/>
      </w:rPr>
      <w:t xml:space="preserve"> </w:t>
    </w:r>
    <w:r>
      <w:rPr>
        <w:noProof/>
      </w:rPr>
      <w:drawing>
        <wp:anchor distT="114300" distB="114300" distL="114300" distR="114300" simplePos="0" relativeHeight="251660288" behindDoc="1" locked="0" layoutInCell="1" hidden="0" allowOverlap="1" wp14:anchorId="2C0B6533" wp14:editId="2C47AD28">
          <wp:simplePos x="0" y="0"/>
          <wp:positionH relativeFrom="column">
            <wp:posOffset>-914399</wp:posOffset>
          </wp:positionH>
          <wp:positionV relativeFrom="paragraph">
            <wp:posOffset>784990</wp:posOffset>
          </wp:positionV>
          <wp:extent cx="7772400" cy="1033463"/>
          <wp:effectExtent l="0" t="0" r="0" b="0"/>
          <wp:wrapNone/>
          <wp:docPr id="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103346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C09EA" w14:textId="77777777" w:rsidR="00320D2F" w:rsidRDefault="00320D2F">
      <w:pPr>
        <w:spacing w:line="240" w:lineRule="auto"/>
      </w:pPr>
      <w:r>
        <w:separator/>
      </w:r>
    </w:p>
  </w:footnote>
  <w:footnote w:type="continuationSeparator" w:id="0">
    <w:p w14:paraId="35F8B577" w14:textId="77777777" w:rsidR="00320D2F" w:rsidRDefault="00320D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FF48" w14:textId="77777777" w:rsidR="001A1ECD" w:rsidRDefault="002C5A90">
    <w:pPr>
      <w:ind w:left="-540" w:firstLine="90"/>
      <w:rPr>
        <w:rFonts w:ascii="Oswald" w:eastAsia="Oswald" w:hAnsi="Oswald" w:cs="Oswald"/>
        <w:color w:val="FFFFFF"/>
        <w:sz w:val="14"/>
        <w:szCs w:val="14"/>
      </w:rPr>
    </w:pPr>
    <w:r>
      <w:rPr>
        <w:noProof/>
      </w:rPr>
      <w:drawing>
        <wp:anchor distT="114300" distB="114300" distL="114300" distR="114300" simplePos="0" relativeHeight="251658240" behindDoc="1" locked="0" layoutInCell="1" hidden="0" allowOverlap="1" wp14:anchorId="5A8C6E4D" wp14:editId="116EEE35">
          <wp:simplePos x="0" y="0"/>
          <wp:positionH relativeFrom="column">
            <wp:posOffset>-914399</wp:posOffset>
          </wp:positionH>
          <wp:positionV relativeFrom="paragraph">
            <wp:posOffset>1</wp:posOffset>
          </wp:positionV>
          <wp:extent cx="7772400" cy="913257"/>
          <wp:effectExtent l="0" t="0" r="0" b="0"/>
          <wp:wrapNone/>
          <wp:docPr id="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13771792" w14:textId="77777777" w:rsidR="001A1ECD" w:rsidRDefault="002C5A90">
    <w:pPr>
      <w:tabs>
        <w:tab w:val="right" w:pos="10080"/>
      </w:tabs>
      <w:spacing w:before="240" w:line="240" w:lineRule="auto"/>
      <w:ind w:left="-720" w:right="-720"/>
      <w:rPr>
        <w:rFonts w:ascii="Comfortaa" w:eastAsia="Comfortaa" w:hAnsi="Comfortaa" w:cs="Comfortaa"/>
        <w:color w:val="0B5394"/>
        <w:sz w:val="24"/>
        <w:szCs w:val="24"/>
      </w:rPr>
    </w:pPr>
    <w:r>
      <w:rPr>
        <w:rFonts w:ascii="Oswald" w:eastAsia="Oswald" w:hAnsi="Oswald" w:cs="Oswald"/>
        <w:color w:val="FFFFFF"/>
        <w:sz w:val="24"/>
        <w:szCs w:val="24"/>
      </w:rPr>
      <w:t xml:space="preserve">PACE TIMELINE MODULE FACILITATOR RESOURCES </w:t>
    </w:r>
    <w:r>
      <w:rPr>
        <w:rFonts w:ascii="Oswald" w:eastAsia="Oswald" w:hAnsi="Oswald" w:cs="Oswald"/>
        <w:color w:val="FFFFFF"/>
        <w:sz w:val="24"/>
        <w:szCs w:val="24"/>
      </w:rPr>
      <w:tab/>
      <w:t>TABLE OF CONTENTS</w:t>
    </w:r>
  </w:p>
  <w:p w14:paraId="5ACFE82C" w14:textId="77777777" w:rsidR="001A1ECD" w:rsidRDefault="001A1E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632B" w14:textId="77777777" w:rsidR="001A1ECD" w:rsidRDefault="002C5A90">
    <w:r>
      <w:rPr>
        <w:noProof/>
      </w:rPr>
      <w:drawing>
        <wp:anchor distT="114300" distB="114300" distL="114300" distR="114300" simplePos="0" relativeHeight="251659264" behindDoc="1" locked="0" layoutInCell="1" hidden="0" allowOverlap="1" wp14:anchorId="6A8E2295" wp14:editId="67B52B36">
          <wp:simplePos x="0" y="0"/>
          <wp:positionH relativeFrom="page">
            <wp:posOffset>0</wp:posOffset>
          </wp:positionH>
          <wp:positionV relativeFrom="page">
            <wp:posOffset>0</wp:posOffset>
          </wp:positionV>
          <wp:extent cx="7815377" cy="10149840"/>
          <wp:effectExtent l="0" t="0" r="0" b="0"/>
          <wp:wrapNone/>
          <wp:docPr id="2"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7B0E" w14:textId="77777777" w:rsidR="001A1ECD" w:rsidRDefault="002C5A90">
    <w:pPr>
      <w:ind w:left="-540" w:firstLine="90"/>
      <w:rPr>
        <w:rFonts w:ascii="Oswald" w:eastAsia="Oswald" w:hAnsi="Oswald" w:cs="Oswald"/>
        <w:color w:val="FFFFFF"/>
        <w:sz w:val="14"/>
        <w:szCs w:val="14"/>
      </w:rPr>
    </w:pPr>
    <w:r>
      <w:rPr>
        <w:noProof/>
      </w:rPr>
      <w:drawing>
        <wp:anchor distT="114300" distB="114300" distL="114300" distR="114300" simplePos="0" relativeHeight="251661312" behindDoc="1" locked="0" layoutInCell="1" hidden="0" allowOverlap="1" wp14:anchorId="53097A3F" wp14:editId="54CA98A5">
          <wp:simplePos x="0" y="0"/>
          <wp:positionH relativeFrom="column">
            <wp:posOffset>-914399</wp:posOffset>
          </wp:positionH>
          <wp:positionV relativeFrom="paragraph">
            <wp:posOffset>1</wp:posOffset>
          </wp:positionV>
          <wp:extent cx="7772400" cy="913257"/>
          <wp:effectExtent l="0" t="0" r="0" b="0"/>
          <wp:wrapNone/>
          <wp:docPr id="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11C588E7" w14:textId="77777777" w:rsidR="001A1ECD" w:rsidRDefault="002C5A90">
    <w:pPr>
      <w:tabs>
        <w:tab w:val="right" w:pos="10080"/>
      </w:tabs>
      <w:spacing w:before="240" w:line="240" w:lineRule="auto"/>
      <w:ind w:left="-720" w:right="-720"/>
      <w:rPr>
        <w:sz w:val="24"/>
        <w:szCs w:val="24"/>
      </w:rPr>
    </w:pPr>
    <w:r>
      <w:rPr>
        <w:rFonts w:ascii="Oswald" w:eastAsia="Oswald" w:hAnsi="Oswald" w:cs="Oswald"/>
        <w:color w:val="FFFFFF"/>
        <w:sz w:val="24"/>
        <w:szCs w:val="24"/>
      </w:rPr>
      <w:t xml:space="preserve">PACE TIMELINE MODULE FACILITATOR RESOURCES </w:t>
    </w:r>
    <w:r>
      <w:rPr>
        <w:rFonts w:ascii="Oswald" w:eastAsia="Oswald" w:hAnsi="Oswald" w:cs="Oswald"/>
        <w:color w:val="FFFFFF"/>
        <w:sz w:val="24"/>
        <w:szCs w:val="24"/>
      </w:rPr>
      <w:tab/>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8179" w14:textId="77777777" w:rsidR="001A1ECD" w:rsidRDefault="002C5A90">
    <w:pPr>
      <w:ind w:left="-540" w:firstLine="90"/>
      <w:rPr>
        <w:rFonts w:ascii="Oswald" w:eastAsia="Oswald" w:hAnsi="Oswald" w:cs="Oswald"/>
        <w:color w:val="FFFFFF"/>
        <w:sz w:val="14"/>
        <w:szCs w:val="14"/>
      </w:rPr>
    </w:pPr>
    <w:r>
      <w:rPr>
        <w:noProof/>
      </w:rPr>
      <w:drawing>
        <wp:anchor distT="114300" distB="114300" distL="114300" distR="114300" simplePos="0" relativeHeight="251662336" behindDoc="1" locked="0" layoutInCell="1" hidden="0" allowOverlap="1" wp14:anchorId="79477729" wp14:editId="1809738C">
          <wp:simplePos x="0" y="0"/>
          <wp:positionH relativeFrom="column">
            <wp:posOffset>-914399</wp:posOffset>
          </wp:positionH>
          <wp:positionV relativeFrom="paragraph">
            <wp:posOffset>1</wp:posOffset>
          </wp:positionV>
          <wp:extent cx="7772400" cy="913257"/>
          <wp:effectExtent l="0" t="0" r="0" b="0"/>
          <wp:wrapNone/>
          <wp:docPr id="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5A50E981" w14:textId="77777777" w:rsidR="001A1ECD" w:rsidRDefault="002C5A90">
    <w:pPr>
      <w:pBdr>
        <w:top w:val="nil"/>
        <w:left w:val="nil"/>
        <w:bottom w:val="nil"/>
        <w:right w:val="nil"/>
        <w:between w:val="nil"/>
      </w:pBdr>
      <w:tabs>
        <w:tab w:val="right" w:pos="10080"/>
      </w:tabs>
      <w:spacing w:before="240" w:line="240" w:lineRule="auto"/>
      <w:ind w:left="-720" w:right="-720"/>
    </w:pPr>
    <w:r>
      <w:rPr>
        <w:rFonts w:ascii="Oswald" w:eastAsia="Oswald" w:hAnsi="Oswald" w:cs="Oswald"/>
        <w:color w:val="FFFFFF"/>
        <w:sz w:val="24"/>
        <w:szCs w:val="24"/>
      </w:rPr>
      <w:t xml:space="preserve">PACE TIMELINE MODULE FACILITATOR RESOURCES </w:t>
    </w:r>
    <w:r>
      <w:rPr>
        <w:rFonts w:ascii="Oswald" w:eastAsia="Oswald" w:hAnsi="Oswald" w:cs="Oswald"/>
        <w:color w:val="FFFFFF"/>
        <w:sz w:val="24"/>
        <w:szCs w:val="24"/>
      </w:rPr>
      <w:tab/>
      <w:t>TIMELINE I FULL COHORT SESSION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9EAA" w14:textId="77777777" w:rsidR="001A1ECD" w:rsidRDefault="002C5A90">
    <w:pPr>
      <w:ind w:left="-540" w:firstLine="90"/>
      <w:rPr>
        <w:rFonts w:ascii="Oswald" w:eastAsia="Oswald" w:hAnsi="Oswald" w:cs="Oswald"/>
        <w:color w:val="FFFFFF"/>
        <w:sz w:val="14"/>
        <w:szCs w:val="14"/>
      </w:rPr>
    </w:pPr>
    <w:r>
      <w:rPr>
        <w:noProof/>
      </w:rPr>
      <w:drawing>
        <wp:anchor distT="114300" distB="114300" distL="114300" distR="114300" simplePos="0" relativeHeight="251663360" behindDoc="1" locked="0" layoutInCell="1" hidden="0" allowOverlap="1" wp14:anchorId="0D2154C4" wp14:editId="3DA2879E">
          <wp:simplePos x="0" y="0"/>
          <wp:positionH relativeFrom="column">
            <wp:posOffset>-914399</wp:posOffset>
          </wp:positionH>
          <wp:positionV relativeFrom="paragraph">
            <wp:posOffset>1</wp:posOffset>
          </wp:positionV>
          <wp:extent cx="7772400" cy="913257"/>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62BEB4CD" w14:textId="77777777" w:rsidR="001A1ECD" w:rsidRDefault="002C5A90">
    <w:pPr>
      <w:pBdr>
        <w:top w:val="nil"/>
        <w:left w:val="nil"/>
        <w:bottom w:val="nil"/>
        <w:right w:val="nil"/>
        <w:between w:val="nil"/>
      </w:pBdr>
      <w:tabs>
        <w:tab w:val="right" w:pos="10080"/>
      </w:tabs>
      <w:spacing w:before="240" w:line="240" w:lineRule="auto"/>
      <w:ind w:left="-720" w:right="-720"/>
    </w:pPr>
    <w:r>
      <w:rPr>
        <w:rFonts w:ascii="Oswald" w:eastAsia="Oswald" w:hAnsi="Oswald" w:cs="Oswald"/>
        <w:color w:val="FFFFFF"/>
        <w:sz w:val="24"/>
        <w:szCs w:val="24"/>
      </w:rPr>
      <w:t xml:space="preserve">PACE TIMELINE MODULE FACILITATOR RESOURCES </w:t>
    </w:r>
    <w:r>
      <w:rPr>
        <w:rFonts w:ascii="Oswald" w:eastAsia="Oswald" w:hAnsi="Oswald" w:cs="Oswald"/>
        <w:color w:val="FFFFFF"/>
        <w:sz w:val="24"/>
        <w:szCs w:val="24"/>
      </w:rPr>
      <w:tab/>
      <w:t>TIMELINE I LEARNING GROUP SESSION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C201" w14:textId="77777777" w:rsidR="001A1ECD" w:rsidRDefault="002C5A90">
    <w:pPr>
      <w:ind w:left="-540" w:firstLine="90"/>
      <w:rPr>
        <w:rFonts w:ascii="Oswald" w:eastAsia="Oswald" w:hAnsi="Oswald" w:cs="Oswald"/>
        <w:color w:val="FFFFFF"/>
        <w:sz w:val="14"/>
        <w:szCs w:val="14"/>
      </w:rPr>
    </w:pPr>
    <w:r>
      <w:rPr>
        <w:noProof/>
      </w:rPr>
      <w:drawing>
        <wp:anchor distT="114300" distB="114300" distL="114300" distR="114300" simplePos="0" relativeHeight="251664384" behindDoc="1" locked="0" layoutInCell="1" hidden="0" allowOverlap="1" wp14:anchorId="501EEDCD" wp14:editId="1F39965C">
          <wp:simplePos x="0" y="0"/>
          <wp:positionH relativeFrom="column">
            <wp:posOffset>-914399</wp:posOffset>
          </wp:positionH>
          <wp:positionV relativeFrom="paragraph">
            <wp:posOffset>1</wp:posOffset>
          </wp:positionV>
          <wp:extent cx="7772400" cy="913257"/>
          <wp:effectExtent l="0" t="0" r="0" b="0"/>
          <wp:wrapNone/>
          <wp:docPr id="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16ED569D" w14:textId="77777777" w:rsidR="001A1ECD" w:rsidRDefault="002C5A90">
    <w:pPr>
      <w:pBdr>
        <w:top w:val="nil"/>
        <w:left w:val="nil"/>
        <w:bottom w:val="nil"/>
        <w:right w:val="nil"/>
        <w:between w:val="nil"/>
      </w:pBdr>
      <w:tabs>
        <w:tab w:val="right" w:pos="10080"/>
      </w:tabs>
      <w:spacing w:before="240" w:line="240" w:lineRule="auto"/>
      <w:ind w:left="-720" w:right="-720"/>
    </w:pPr>
    <w:r>
      <w:rPr>
        <w:rFonts w:ascii="Oswald" w:eastAsia="Oswald" w:hAnsi="Oswald" w:cs="Oswald"/>
        <w:color w:val="FFFFFF"/>
        <w:sz w:val="24"/>
        <w:szCs w:val="24"/>
      </w:rPr>
      <w:t xml:space="preserve">PACE TIMELINE MODULE FACILITATOR RESOURCES </w:t>
    </w:r>
    <w:r>
      <w:rPr>
        <w:rFonts w:ascii="Oswald" w:eastAsia="Oswald" w:hAnsi="Oswald" w:cs="Oswald"/>
        <w:color w:val="FFFFFF"/>
        <w:sz w:val="24"/>
        <w:szCs w:val="24"/>
      </w:rPr>
      <w:tab/>
      <w:t>TIMELINE II FULL COHORT SESSION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4D"/>
    <w:multiLevelType w:val="multilevel"/>
    <w:tmpl w:val="8AA2FB50"/>
    <w:lvl w:ilvl="0">
      <w:start w:val="1"/>
      <w:numFmt w:val="bullet"/>
      <w:lvlText w:val="●"/>
      <w:lvlJc w:val="left"/>
      <w:pPr>
        <w:ind w:left="720" w:hanging="360"/>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F5B21"/>
    <w:multiLevelType w:val="multilevel"/>
    <w:tmpl w:val="9E00E972"/>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250A10"/>
    <w:multiLevelType w:val="multilevel"/>
    <w:tmpl w:val="7D7203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1D586439"/>
    <w:multiLevelType w:val="multilevel"/>
    <w:tmpl w:val="6C34742C"/>
    <w:lvl w:ilvl="0">
      <w:start w:val="1"/>
      <w:numFmt w:val="bullet"/>
      <w:lvlText w:val="●"/>
      <w:lvlJc w:val="left"/>
      <w:pPr>
        <w:ind w:left="1440" w:hanging="360"/>
      </w:pPr>
      <w:rPr>
        <w:color w:val="000000"/>
        <w:u w:val="none"/>
      </w:rPr>
    </w:lvl>
    <w:lvl w:ilvl="1">
      <w:start w:val="1"/>
      <w:numFmt w:val="bullet"/>
      <w:lvlText w:val="○"/>
      <w:lvlJc w:val="left"/>
      <w:pPr>
        <w:ind w:left="2160" w:hanging="360"/>
      </w:pPr>
      <w:rPr>
        <w:sz w:val="22"/>
        <w:szCs w:val="22"/>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4BB51EB"/>
    <w:multiLevelType w:val="multilevel"/>
    <w:tmpl w:val="DF7C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94184F"/>
    <w:multiLevelType w:val="multilevel"/>
    <w:tmpl w:val="94E4873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6ED6CC5"/>
    <w:multiLevelType w:val="multilevel"/>
    <w:tmpl w:val="3C760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D20BD1"/>
    <w:multiLevelType w:val="multilevel"/>
    <w:tmpl w:val="E9AE7018"/>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sz w:val="22"/>
        <w:szCs w:val="22"/>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9656846"/>
    <w:multiLevelType w:val="multilevel"/>
    <w:tmpl w:val="469C34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1A268C2"/>
    <w:multiLevelType w:val="multilevel"/>
    <w:tmpl w:val="4DBE0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3C3A9F"/>
    <w:multiLevelType w:val="multilevel"/>
    <w:tmpl w:val="4DD2F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725C9C"/>
    <w:multiLevelType w:val="multilevel"/>
    <w:tmpl w:val="42EE2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B1610C"/>
    <w:multiLevelType w:val="multilevel"/>
    <w:tmpl w:val="94447F4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4B52C8"/>
    <w:multiLevelType w:val="multilevel"/>
    <w:tmpl w:val="0A223D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AF447B8"/>
    <w:multiLevelType w:val="multilevel"/>
    <w:tmpl w:val="1D06E2E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7987359">
    <w:abstractNumId w:val="9"/>
  </w:num>
  <w:num w:numId="2" w16cid:durableId="962804073">
    <w:abstractNumId w:val="5"/>
  </w:num>
  <w:num w:numId="3" w16cid:durableId="98259519">
    <w:abstractNumId w:val="12"/>
  </w:num>
  <w:num w:numId="4" w16cid:durableId="676614522">
    <w:abstractNumId w:val="13"/>
  </w:num>
  <w:num w:numId="5" w16cid:durableId="1901093037">
    <w:abstractNumId w:val="11"/>
  </w:num>
  <w:num w:numId="6" w16cid:durableId="501436434">
    <w:abstractNumId w:val="1"/>
  </w:num>
  <w:num w:numId="7" w16cid:durableId="732852105">
    <w:abstractNumId w:val="0"/>
  </w:num>
  <w:num w:numId="8" w16cid:durableId="511721365">
    <w:abstractNumId w:val="3"/>
  </w:num>
  <w:num w:numId="9" w16cid:durableId="1614631186">
    <w:abstractNumId w:val="2"/>
  </w:num>
  <w:num w:numId="10" w16cid:durableId="1886284160">
    <w:abstractNumId w:val="8"/>
  </w:num>
  <w:num w:numId="11" w16cid:durableId="974526069">
    <w:abstractNumId w:val="14"/>
  </w:num>
  <w:num w:numId="12" w16cid:durableId="467667050">
    <w:abstractNumId w:val="6"/>
  </w:num>
  <w:num w:numId="13" w16cid:durableId="1172332173">
    <w:abstractNumId w:val="4"/>
  </w:num>
  <w:num w:numId="14" w16cid:durableId="1504784309">
    <w:abstractNumId w:val="10"/>
  </w:num>
  <w:num w:numId="15" w16cid:durableId="12563306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ECD"/>
    <w:rsid w:val="001A1ECD"/>
    <w:rsid w:val="002C5A90"/>
    <w:rsid w:val="00320D2F"/>
    <w:rsid w:val="0033074F"/>
    <w:rsid w:val="006C36FC"/>
    <w:rsid w:val="00B12D47"/>
    <w:rsid w:val="00F35952"/>
    <w:rsid w:val="00F40CA3"/>
    <w:rsid w:val="00F82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5626"/>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 w:eastAsia="en-US" w:bidi="ar-SA"/>
      </w:rPr>
    </w:rPrDefault>
    <w:pPrDefault>
      <w:pPr>
        <w:tabs>
          <w:tab w:val="right" w:pos="864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 w:after="120" w:line="240" w:lineRule="auto"/>
      <w:ind w:left="720" w:hanging="360"/>
      <w:jc w:val="center"/>
      <w:outlineLvl w:val="0"/>
    </w:pPr>
    <w:rPr>
      <w:rFonts w:ascii="Oswald" w:eastAsia="Oswald" w:hAnsi="Oswald" w:cs="Oswald"/>
      <w:color w:val="14497F"/>
      <w:sz w:val="44"/>
      <w:szCs w:val="44"/>
    </w:rPr>
  </w:style>
  <w:style w:type="paragraph" w:styleId="Heading2">
    <w:name w:val="heading 2"/>
    <w:basedOn w:val="Normal"/>
    <w:next w:val="Normal"/>
    <w:uiPriority w:val="9"/>
    <w:unhideWhenUsed/>
    <w:qFormat/>
    <w:pPr>
      <w:keepNext/>
      <w:keepLines/>
      <w:spacing w:before="60" w:after="240" w:line="240" w:lineRule="auto"/>
      <w:jc w:val="center"/>
      <w:outlineLvl w:val="1"/>
    </w:pPr>
    <w:rPr>
      <w:rFonts w:ascii="Oswald" w:eastAsia="Oswald" w:hAnsi="Oswald" w:cs="Oswald"/>
      <w:b/>
      <w:color w:val="014B83"/>
      <w:sz w:val="44"/>
      <w:szCs w:val="44"/>
    </w:rPr>
  </w:style>
  <w:style w:type="paragraph" w:styleId="Heading3">
    <w:name w:val="heading 3"/>
    <w:basedOn w:val="Normal"/>
    <w:next w:val="Normal"/>
    <w:uiPriority w:val="9"/>
    <w:unhideWhenUsed/>
    <w:qFormat/>
    <w:pPr>
      <w:keepNext/>
      <w:keepLines/>
      <w:spacing w:after="60"/>
      <w:outlineLvl w:val="2"/>
    </w:pPr>
    <w:rPr>
      <w:rFonts w:ascii="Oswald" w:eastAsia="Oswald" w:hAnsi="Oswald" w:cs="Oswald"/>
      <w:color w:val="014B83"/>
      <w:sz w:val="36"/>
      <w:szCs w:val="36"/>
    </w:rPr>
  </w:style>
  <w:style w:type="paragraph" w:styleId="Heading4">
    <w:name w:val="heading 4"/>
    <w:basedOn w:val="Normal"/>
    <w:next w:val="Normal"/>
    <w:uiPriority w:val="9"/>
    <w:unhideWhenUsed/>
    <w:qFormat/>
    <w:pPr>
      <w:keepNext/>
      <w:keepLines/>
      <w:spacing w:before="60" w:after="60"/>
      <w:outlineLvl w:val="3"/>
    </w:pPr>
    <w:rPr>
      <w:rFonts w:ascii="Oswald" w:eastAsia="Oswald" w:hAnsi="Oswald" w:cs="Oswald"/>
      <w:color w:val="D97720"/>
      <w:sz w:val="28"/>
      <w:szCs w:val="28"/>
    </w:rPr>
  </w:style>
  <w:style w:type="paragraph" w:styleId="Heading5">
    <w:name w:val="heading 5"/>
    <w:basedOn w:val="Normal"/>
    <w:next w:val="Normal"/>
    <w:uiPriority w:val="9"/>
    <w:semiHidden/>
    <w:unhideWhenUsed/>
    <w:qFormat/>
    <w:pPr>
      <w:keepNext/>
      <w:keepLines/>
      <w:ind w:left="720" w:hanging="360"/>
      <w:outlineLvl w:val="4"/>
    </w:pPr>
    <w:rPr>
      <w:sz w:val="20"/>
      <w:szCs w:val="20"/>
    </w:rPr>
  </w:style>
  <w:style w:type="paragraph" w:styleId="Heading6">
    <w:name w:val="heading 6"/>
    <w:basedOn w:val="Normal"/>
    <w:next w:val="Normal"/>
    <w:uiPriority w:val="9"/>
    <w:semiHidden/>
    <w:unhideWhenUsed/>
    <w:qFormat/>
    <w:pPr>
      <w:keepNext/>
      <w:keepLines/>
      <w:ind w:left="720" w:hanging="36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gogreenfinancing.com/residential" TargetMode="External"/><Relationship Id="rId26" Type="http://schemas.openxmlformats.org/officeDocument/2006/relationships/hyperlink" Target="https://www.yesmagazine.org/issue/ecological-civilization/2021/02/16/cities-life-affirming-economies?utm_medium=email&amp;utm_campaign=YTW_20210312&amp;utm_content=YTW_20210312+CID_ab1da04ae4a9064eacc4c7b4551376dd&amp;utm_source=CM&amp;utm_term=Read%20my%20story%20in%20the%20new%20issue%20of%20YES" TargetMode="External"/><Relationship Id="rId39" Type="http://schemas.openxmlformats.org/officeDocument/2006/relationships/theme" Target="theme/theme1.xml"/><Relationship Id="rId21" Type="http://schemas.openxmlformats.org/officeDocument/2006/relationships/hyperlink" Target="https://docs.google.com/document/d/1cV9THRsso1nywfMNGGVuimrUfwnLs7GfSelDR7ZlHck/edit" TargetMode="External"/><Relationship Id="rId34" Type="http://schemas.openxmlformats.org/officeDocument/2006/relationships/hyperlink" Target="https://docs.google.com/document/d/1T6iE5tdAZKDY5M0jGbISmskc_BTtME_WJLxJhOhD59k/edit?usp=sharing" TargetMode="External"/><Relationship Id="rId7" Type="http://schemas.openxmlformats.org/officeDocument/2006/relationships/image" Target="media/image1.png"/><Relationship Id="rId12" Type="http://schemas.openxmlformats.org/officeDocument/2006/relationships/hyperlink" Target="https://docs.google.com/document/d/1OI2DnlXUwOQwAqzcG_GXoDAwBY4ygDG_fd6557sCikY/edit" TargetMode="External"/><Relationship Id="rId17" Type="http://schemas.openxmlformats.org/officeDocument/2006/relationships/hyperlink" Target="https://docs.google.com/presentation/d/1JZNHk6rwNaHD6yWMIovvLf-uSnPBN97YykUPAAta9Q8/edit" TargetMode="External"/><Relationship Id="rId25" Type="http://schemas.openxmlformats.org/officeDocument/2006/relationships/hyperlink" Target="https://docs.google.com/drawings/d/1ux7mChnEne7-9yD5EZjTQ7xmqIeWOi__XSqGbIchgMw/edit?usp=sharing" TargetMode="External"/><Relationship Id="rId33" Type="http://schemas.openxmlformats.org/officeDocument/2006/relationships/hyperlink" Target="https://docs.google.com/spreadsheets/d/1wVqV8lDqP51ACcOWRqxubNcVGL-jUQ-XDaKTIOLqSRA/edit?usp=shari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drawings/d/1ux7mChnEne7-9yD5EZjTQ7xmqIeWOi__XSqGbIchgMw/edit?usp=sharing" TargetMode="External"/><Relationship Id="rId20" Type="http://schemas.openxmlformats.org/officeDocument/2006/relationships/hyperlink" Target="https://docs.google.com/document/d/1cV9THRsso1nywfMNGGVuimrUfwnLs7GfSelDR7ZlHck/edit"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cs.google.com/presentation/d/1JZNHk6rwNaHD6yWMIovvLf-uSnPBN97YykUPAAta9Q8/edit" TargetMode="External"/><Relationship Id="rId32" Type="http://schemas.openxmlformats.org/officeDocument/2006/relationships/hyperlink" Target="https://www.caclimateinvestments.ca.gov/communityconnections" TargetMode="External"/><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docs.google.com/presentation/d/1JZNHk6rwNaHD6yWMIovvLf-uSnPBN97YykUPAAta9Q8/edit" TargetMode="External"/><Relationship Id="rId23" Type="http://schemas.openxmlformats.org/officeDocument/2006/relationships/header" Target="header4.xml"/><Relationship Id="rId28" Type="http://schemas.openxmlformats.org/officeDocument/2006/relationships/hyperlink" Target="https://docs.google.com/presentation/d/1JZNHk6rwNaHD6yWMIovvLf-uSnPBN97YykUPAAta9Q8/edit?usp=sharing" TargetMode="External"/><Relationship Id="rId36" Type="http://schemas.openxmlformats.org/officeDocument/2006/relationships/hyperlink" Target="https://docs.google.com/spreadsheets/d/1WnQtz_scpkqAHKn45WGUDFj14Zs_bMezhSNClysLKVI/edit?usp=sharing" TargetMode="External"/><Relationship Id="rId10" Type="http://schemas.openxmlformats.org/officeDocument/2006/relationships/header" Target="header2.xml"/><Relationship Id="rId19" Type="http://schemas.openxmlformats.org/officeDocument/2006/relationships/hyperlink" Target="https://docs.google.com/presentation/d/1JZNHk6rwNaHD6yWMIovvLf-uSnPBN97YykUPAAta9Q8/edit" TargetMode="External"/><Relationship Id="rId31" Type="http://schemas.openxmlformats.org/officeDocument/2006/relationships/hyperlink" Target="https://docs.google.com/drawings/d/1ux7mChnEne7-9yD5EZjTQ7xmqIeWOi__XSqGbIchgMw/edit?usp=shari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gc.ca.gov/" TargetMode="External"/><Relationship Id="rId22" Type="http://schemas.openxmlformats.org/officeDocument/2006/relationships/hyperlink" Target="https://www.senate.ca.gov/sites/senate.ca.gov/files/the_budget_process.pdf" TargetMode="External"/><Relationship Id="rId27" Type="http://schemas.openxmlformats.org/officeDocument/2006/relationships/hyperlink" Target="https://www.prnewswire.com/news-releases/funders-join-together-to-launch-100-million-california-black-freedom-fund-301222605.html" TargetMode="External"/><Relationship Id="rId30" Type="http://schemas.openxmlformats.org/officeDocument/2006/relationships/hyperlink" Target="https://docs.google.com/presentation/d/1JZNHk6rwNaHD6yWMIovvLf-uSnPBN97YykUPAAta9Q8/edit" TargetMode="External"/><Relationship Id="rId35" Type="http://schemas.openxmlformats.org/officeDocument/2006/relationships/hyperlink" Target="https://docs.google.com/document/d/121cBpiCmSUyk9ctFA6SDVd-T8wG9MuT_wPQislf7YTM/edit?usp=sharing" TargetMode="External"/><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3100</Words>
  <Characters>17672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Wilson</cp:lastModifiedBy>
  <cp:revision>3</cp:revision>
  <dcterms:created xsi:type="dcterms:W3CDTF">2022-10-19T00:01:00Z</dcterms:created>
  <dcterms:modified xsi:type="dcterms:W3CDTF">2022-10-19T16:32:00Z</dcterms:modified>
</cp:coreProperties>
</file>